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F4" w:rsidRPr="00B07ED5" w:rsidRDefault="003231F4" w:rsidP="003231F4">
      <w:pPr>
        <w:spacing w:afterLines="50" w:after="180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hAnsi="Times New Roman" w:cs="Times New Roman"/>
          <w:b/>
          <w:bCs/>
        </w:rPr>
        <w:t>福嚴推廣教育班第</w:t>
      </w:r>
      <w:r w:rsidRPr="00B07E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4</w:t>
      </w:r>
      <w:r w:rsidRPr="00B07ED5">
        <w:rPr>
          <w:rFonts w:ascii="Times New Roman" w:hAnsi="Times New Roman" w:cs="Times New Roman"/>
          <w:b/>
          <w:bCs/>
        </w:rPr>
        <w:t>期</w:t>
      </w:r>
    </w:p>
    <w:p w:rsidR="003231F4" w:rsidRPr="00B07ED5" w:rsidRDefault="003231F4" w:rsidP="003231F4">
      <w:pPr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《</w:t>
      </w:r>
      <w:r w:rsidRPr="00B07ED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如來藏之研究</w:t>
      </w: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》</w:t>
      </w:r>
    </w:p>
    <w:p w:rsidR="003231F4" w:rsidRPr="00B07ED5" w:rsidRDefault="003231F4" w:rsidP="003231F4">
      <w:pPr>
        <w:spacing w:beforeLines="50" w:before="180"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28"/>
          <w:szCs w:val="28"/>
        </w:rPr>
        <w:t>〈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第三章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3231F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心性本淨說之發展</w:t>
      </w:r>
      <w:r w:rsidRPr="00B07ED5">
        <w:rPr>
          <w:rFonts w:ascii="Times New Roman" w:eastAsia="標楷體" w:hAnsi="Times New Roman" w:cs="Times New Roman"/>
          <w:b/>
          <w:bCs/>
          <w:sz w:val="28"/>
          <w:szCs w:val="28"/>
        </w:rPr>
        <w:t>〉</w:t>
      </w:r>
    </w:p>
    <w:p w:rsidR="003231F4" w:rsidRPr="00B07ED5" w:rsidRDefault="003231F4" w:rsidP="003231F4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B07ED5">
        <w:rPr>
          <w:rFonts w:ascii="Times New Roman" w:eastAsia="標楷體" w:hAnsi="Times New Roman" w:cs="Times New Roman"/>
          <w:b/>
          <w:bCs/>
        </w:rPr>
        <w:t>（</w:t>
      </w:r>
      <w:r w:rsidRPr="00B07ED5">
        <w:rPr>
          <w:rFonts w:ascii="Times New Roman" w:eastAsia="標楷體" w:hAnsi="Times New Roman" w:cs="Times New Roman"/>
          <w:b/>
          <w:bCs/>
        </w:rPr>
        <w:t xml:space="preserve">pp. </w:t>
      </w:r>
      <w:r>
        <w:rPr>
          <w:rFonts w:ascii="Times New Roman" w:eastAsia="標楷體" w:hAnsi="Times New Roman" w:cs="Times New Roman"/>
          <w:b/>
          <w:bCs/>
        </w:rPr>
        <w:t>67–</w:t>
      </w:r>
      <w:r w:rsidR="0092618C">
        <w:rPr>
          <w:rFonts w:ascii="Times New Roman" w:eastAsia="標楷體" w:hAnsi="Times New Roman" w:cs="Times New Roman"/>
          <w:b/>
          <w:bCs/>
        </w:rPr>
        <w:t>88</w:t>
      </w:r>
      <w:r w:rsidRPr="00B07ED5">
        <w:rPr>
          <w:rFonts w:ascii="Times New Roman" w:eastAsia="標楷體" w:hAnsi="Times New Roman" w:cs="Times New Roman"/>
          <w:b/>
          <w:bCs/>
        </w:rPr>
        <w:t>）</w:t>
      </w:r>
    </w:p>
    <w:p w:rsidR="003231F4" w:rsidRDefault="003231F4" w:rsidP="003231F4">
      <w:pPr>
        <w:spacing w:line="400" w:lineRule="exact"/>
        <w:ind w:left="357" w:hanging="357"/>
        <w:jc w:val="right"/>
        <w:rPr>
          <w:rFonts w:ascii="Times New Roman" w:eastAsia="標楷體" w:hAnsi="Times New Roman"/>
          <w:b/>
        </w:rPr>
      </w:pPr>
      <w:r w:rsidRPr="00B07ED5">
        <w:rPr>
          <w:rFonts w:ascii="Times New Roman" w:eastAsia="標楷體" w:hAnsi="Times New Roman"/>
          <w:b/>
        </w:rPr>
        <w:t>釋長慈（</w:t>
      </w:r>
      <w:r w:rsidRPr="00B07ED5">
        <w:rPr>
          <w:rFonts w:ascii="Times New Roman" w:eastAsia="標楷體" w:hAnsi="Times New Roman"/>
          <w:b/>
        </w:rPr>
        <w:t>201</w:t>
      </w:r>
      <w:r>
        <w:rPr>
          <w:rFonts w:ascii="Times New Roman" w:eastAsia="標楷體" w:hAnsi="Times New Roman"/>
          <w:b/>
        </w:rPr>
        <w:t>8</w:t>
      </w:r>
      <w:r>
        <w:rPr>
          <w:rFonts w:ascii="Times New Roman" w:eastAsia="標楷體" w:hAnsi="Times New Roman" w:hint="eastAsia"/>
          <w:b/>
        </w:rPr>
        <w:t>/</w:t>
      </w:r>
      <w:r>
        <w:rPr>
          <w:rFonts w:ascii="Times New Roman" w:eastAsia="標楷體" w:hAnsi="Times New Roman"/>
          <w:b/>
        </w:rPr>
        <w:t>1</w:t>
      </w:r>
      <w:r w:rsidRPr="00B07ED5">
        <w:rPr>
          <w:rFonts w:ascii="Times New Roman" w:eastAsia="標楷體" w:hAnsi="Times New Roman"/>
          <w:b/>
        </w:rPr>
        <w:t>/</w:t>
      </w:r>
      <w:r w:rsidR="003D214E"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 w:hint="eastAsia"/>
          <w:b/>
        </w:rPr>
        <w:t>）</w:t>
      </w:r>
    </w:p>
    <w:p w:rsidR="00A0046E" w:rsidRPr="003231F4" w:rsidRDefault="00697CF4" w:rsidP="003231F4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297663">
        <w:rPr>
          <w:rFonts w:ascii="標楷體" w:eastAsia="標楷體" w:hAnsi="標楷體" w:cs="Times New Roman" w:hint="eastAsia"/>
          <w:b/>
          <w:bCs/>
          <w:sz w:val="32"/>
          <w:szCs w:val="32"/>
        </w:rPr>
        <w:t>第一節</w:t>
      </w:r>
      <w:r w:rsidR="003231F4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  <w:r w:rsidRPr="0029766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聲聞經論的心淨說</w:t>
      </w:r>
      <w:r w:rsidRPr="0092618C">
        <w:rPr>
          <w:rFonts w:ascii="Times New Roman" w:eastAsia="標楷體" w:hAnsi="Times New Roman" w:cs="Times New Roman"/>
          <w:szCs w:val="24"/>
        </w:rPr>
        <w:t>（</w:t>
      </w:r>
      <w:r w:rsidRPr="0092618C">
        <w:rPr>
          <w:rFonts w:ascii="Times New Roman" w:eastAsia="標楷體" w:hAnsi="Times New Roman" w:cs="Times New Roman"/>
          <w:szCs w:val="24"/>
        </w:rPr>
        <w:t>p</w:t>
      </w:r>
      <w:r w:rsidR="003231F4" w:rsidRPr="0092618C">
        <w:rPr>
          <w:rFonts w:ascii="Times New Roman" w:eastAsia="標楷體" w:hAnsi="Times New Roman" w:cs="Times New Roman"/>
          <w:szCs w:val="24"/>
        </w:rPr>
        <w:t>p</w:t>
      </w:r>
      <w:r w:rsidRPr="0092618C">
        <w:rPr>
          <w:rFonts w:ascii="Times New Roman" w:eastAsia="標楷體" w:hAnsi="Times New Roman" w:cs="Times New Roman"/>
          <w:szCs w:val="24"/>
        </w:rPr>
        <w:t>.</w:t>
      </w:r>
      <w:r w:rsidR="009F729D">
        <w:rPr>
          <w:rFonts w:ascii="Times New Roman" w:eastAsia="標楷體" w:hAnsi="Times New Roman" w:cs="Times New Roman"/>
          <w:szCs w:val="24"/>
        </w:rPr>
        <w:t xml:space="preserve"> </w:t>
      </w:r>
      <w:r w:rsidRPr="0092618C">
        <w:rPr>
          <w:rFonts w:ascii="Times New Roman" w:eastAsia="SimSun" w:hAnsi="Times New Roman" w:cs="Times New Roman"/>
          <w:szCs w:val="24"/>
        </w:rPr>
        <w:t>67</w:t>
      </w:r>
      <w:r w:rsidR="003231F4" w:rsidRPr="0092618C">
        <w:rPr>
          <w:rFonts w:ascii="Times New Roman" w:eastAsia="標楷體" w:hAnsi="Times New Roman" w:cs="Times New Roman"/>
          <w:szCs w:val="24"/>
        </w:rPr>
        <w:t>–</w:t>
      </w:r>
      <w:r w:rsidR="00A0046E" w:rsidRPr="0092618C">
        <w:rPr>
          <w:rFonts w:ascii="Times New Roman" w:eastAsia="SimSun" w:hAnsi="Times New Roman" w:cs="Times New Roman"/>
          <w:szCs w:val="24"/>
        </w:rPr>
        <w:t>79</w:t>
      </w:r>
      <w:r w:rsidRPr="0092618C">
        <w:rPr>
          <w:rFonts w:ascii="Times New Roman" w:eastAsia="標楷體" w:hAnsi="Times New Roman" w:cs="Times New Roman"/>
          <w:szCs w:val="24"/>
        </w:rPr>
        <w:t>）</w:t>
      </w:r>
    </w:p>
    <w:p w:rsidR="00D47615" w:rsidRPr="00297663" w:rsidRDefault="00986896" w:rsidP="009830C2">
      <w:pPr>
        <w:widowControl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一、</w:t>
      </w:r>
      <w:r w:rsidR="00D47615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前言</w:t>
      </w:r>
    </w:p>
    <w:p w:rsidR="00D47615" w:rsidRPr="00297663" w:rsidRDefault="00D47615" w:rsidP="0092441B">
      <w:pPr>
        <w:widowControl/>
        <w:ind w:leftChars="59" w:left="142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（一）</w:t>
      </w:r>
      <w:r w:rsidR="00986896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如來藏</w:t>
      </w:r>
      <w:r w:rsidR="00986896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」</w:t>
      </w:r>
      <w:r w:rsidR="00E050F3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與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  <w:r w:rsidR="003D214E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起初沒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關聯</w:t>
      </w:r>
    </w:p>
    <w:p w:rsidR="00D47615" w:rsidRPr="00297663" w:rsidRDefault="00697CF4" w:rsidP="0092441B">
      <w:pPr>
        <w:widowControl/>
        <w:ind w:leftChars="59" w:left="142"/>
        <w:rPr>
          <w:rFonts w:ascii="Times New Roman" w:eastAsiaTheme="majorEastAsia" w:hAnsi="Times New Roman" w:cs="Times New Roman"/>
          <w:color w:val="000000"/>
          <w:kern w:val="0"/>
          <w:szCs w:val="24"/>
          <w:lang w:eastAsia="zh-CN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如來藏</w:t>
      </w:r>
      <w:r w:rsidR="00A0046E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tath</w:t>
      </w:r>
      <w:r w:rsidR="00A0046E" w:rsidRPr="00297663">
        <w:rPr>
          <w:rFonts w:ascii="Times New Roman" w:eastAsiaTheme="majorEastAsia" w:hAnsi="Times New Roman" w:cs="Times New Roman"/>
          <w:szCs w:val="24"/>
        </w:rPr>
        <w:t>ā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gata-garbha</w:t>
      </w:r>
      <w:r w:rsidR="00A0046E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說，起初沒有與心性本淨</w:t>
      </w:r>
      <w:r w:rsidR="00A0046E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citta-prak</w:t>
      </w:r>
      <w:r w:rsidR="00A0046E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ṛi</w:t>
      </w:r>
      <w:r w:rsidR="00AC7DCF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ti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vi</w:t>
      </w:r>
      <w:r w:rsidR="00A0046E" w:rsidRPr="00297663">
        <w:rPr>
          <w:rFonts w:ascii="Times New Roman" w:eastAsia="MS Mincho" w:hAnsi="Times New Roman" w:cs="Times New Roman"/>
          <w:color w:val="000000"/>
          <w:kern w:val="0"/>
          <w:szCs w:val="24"/>
        </w:rPr>
        <w:t>ś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uddhi</w:t>
      </w:r>
      <w:r w:rsidR="00A0046E"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相關聯，</w:t>
      </w:r>
    </w:p>
    <w:p w:rsidR="00D47615" w:rsidRPr="00297663" w:rsidRDefault="00697CF4" w:rsidP="0092441B">
      <w:pPr>
        <w:widowControl/>
        <w:ind w:leftChars="59" w:left="142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然在如來藏說流傳中，眾生身中有清淨如來藏，與「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心性本淨，客塵所染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」說，有相似的意義，所以「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Cs w:val="24"/>
        </w:rPr>
        <w:t>心性本淨</w:t>
      </w:r>
      <w:r w:rsidRPr="00297663">
        <w:rPr>
          <w:rFonts w:ascii="Times New Roman" w:eastAsiaTheme="majorEastAsia" w:hAnsi="Times New Roman" w:cs="Times New Roman"/>
          <w:color w:val="000000"/>
          <w:kern w:val="0"/>
          <w:szCs w:val="24"/>
        </w:rPr>
        <w:t>」，也就成為如來藏學的重要內容。</w:t>
      </w:r>
      <w:r w:rsidR="002B15AE" w:rsidRPr="00297663">
        <w:rPr>
          <w:rStyle w:val="ad"/>
          <w:rFonts w:ascii="Times New Roman" w:eastAsiaTheme="majorEastAsia" w:hAnsi="Times New Roman" w:cs="Times New Roman"/>
          <w:color w:val="000000"/>
          <w:kern w:val="0"/>
          <w:szCs w:val="24"/>
        </w:rPr>
        <w:footnoteReference w:id="1"/>
      </w:r>
    </w:p>
    <w:p w:rsidR="00CD74D6" w:rsidRPr="00297663" w:rsidRDefault="00D47615" w:rsidP="0092441B">
      <w:pPr>
        <w:widowControl/>
        <w:spacing w:beforeLines="30" w:before="108"/>
        <w:ind w:leftChars="59" w:left="142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="00E050F3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二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導師</w:t>
      </w:r>
      <w:r w:rsidR="003D214E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探究</w:t>
      </w:r>
      <w:r w:rsidR="003D214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「如來藏」與「心性本淨」</w:t>
      </w:r>
      <w:r w:rsidR="003D214E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之關係的意趣</w:t>
      </w:r>
    </w:p>
    <w:p w:rsidR="0092441B" w:rsidRPr="00297663" w:rsidRDefault="00697CF4" w:rsidP="0092441B">
      <w:pPr>
        <w:widowControl/>
        <w:ind w:leftChars="59" w:left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然早期的心淨說，在佛法中的意趣何在？與如來藏清淨說的內容，是否相同？如真的為了佛法而研求，在論究如來藏思想淵源時，就不能不加以深切的注意！不能由於推重如來藏說，發見了原始佛教以來的心性本淨，以為源本佛說，就可以滿足了！</w:t>
      </w:r>
    </w:p>
    <w:p w:rsidR="00CD74D6" w:rsidRPr="00297663" w:rsidRDefault="00CD74D6" w:rsidP="0092441B">
      <w:pPr>
        <w:widowControl/>
        <w:spacing w:beforeLines="30" w:before="108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二、</w:t>
      </w:r>
      <w:r w:rsidR="00BA1AB8"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聲聞經的心淨說</w:t>
      </w:r>
      <w:r w:rsidR="009E32BC" w:rsidRPr="0029766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0"/>
          <w:szCs w:val="20"/>
          <w:bdr w:val="single" w:sz="4" w:space="0" w:color="auto"/>
        </w:rPr>
        <w:t>――</w:t>
      </w:r>
      <w:r w:rsidR="009E32BC"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《增支部》</w:t>
      </w:r>
      <w:r w:rsidR="00AD3ACF" w:rsidRPr="0029766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0"/>
          <w:szCs w:val="20"/>
          <w:bdr w:val="single" w:sz="4" w:space="0" w:color="auto"/>
        </w:rPr>
        <w:t>中所</w:t>
      </w:r>
      <w:r w:rsidR="009E32BC" w:rsidRPr="0029766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0"/>
          <w:szCs w:val="20"/>
          <w:bdr w:val="single" w:sz="4" w:space="0" w:color="auto"/>
        </w:rPr>
        <w:t>集錄</w:t>
      </w:r>
    </w:p>
    <w:p w:rsidR="0092441B" w:rsidRPr="00297663" w:rsidRDefault="00F27FD6" w:rsidP="0092441B">
      <w:pPr>
        <w:widowControl/>
        <w:ind w:leftChars="59" w:left="142"/>
        <w:rPr>
          <w:rFonts w:asciiTheme="majorEastAsia" w:eastAsia="SimSun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（一）</w:t>
      </w:r>
      <w:r w:rsidR="00BA1AB8"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「心性本淨」與修「定」有關</w:t>
      </w:r>
    </w:p>
    <w:p w:rsidR="00BA1AB8" w:rsidRPr="00297663" w:rsidRDefault="00697CF4" w:rsidP="00000744">
      <w:pPr>
        <w:widowControl/>
        <w:ind w:leftChars="59" w:left="14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「</w:t>
      </w:r>
      <w:r w:rsidRPr="00297663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心性本淨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」，是與定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sam</w:t>
      </w:r>
      <w:r w:rsidR="00A0046E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dhi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有關的，定學也稱為心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citta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學。</w:t>
      </w:r>
      <w:r w:rsidR="0098751C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"/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修定的要遠離五蓋，蓋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="00A0046E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varan</w:t>
      </w:r>
      <w:r w:rsidR="00A0046E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āni</w:t>
      </w:r>
      <w:r w:rsidR="00A0046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是覆蔽的意思。貪、瞋等五蓋，有覆蔽的作用，使心不得澄靜、明淨。與定有關的五蓋說，啟發了心清淨的思想。</w:t>
      </w:r>
    </w:p>
    <w:p w:rsidR="00BA1AB8" w:rsidRPr="00297663" w:rsidRDefault="00BA1AB8" w:rsidP="009830C2">
      <w:pPr>
        <w:widowControl/>
        <w:ind w:firstLineChars="142" w:firstLine="284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、引經</w:t>
      </w:r>
      <w:r w:rsidR="009E32BC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――</w:t>
      </w:r>
      <w:r w:rsidR="009E32BC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《雜阿含經》與《增支部》</w:t>
      </w:r>
    </w:p>
    <w:p w:rsidR="001719BA" w:rsidRPr="00297663" w:rsidRDefault="00AC7DCF" w:rsidP="009830C2">
      <w:pPr>
        <w:widowControl/>
        <w:ind w:left="284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雜阿含經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卷</w:t>
      </w:r>
      <w:r w:rsidR="00396C4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47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hyperlink r:id="rId8" w:history="1">
        <w:r w:rsidR="00396C4E" w:rsidRPr="00297663">
          <w:rPr>
            <w:rFonts w:ascii="Times New Roman" w:eastAsiaTheme="majorEastAsia" w:hAnsi="Times New Roman" w:cs="Times New Roman"/>
            <w:kern w:val="0"/>
            <w:szCs w:val="24"/>
          </w:rPr>
          <w:t>2</w:t>
        </w:r>
        <w:r w:rsidR="00396C4E" w:rsidRPr="00297663">
          <w:rPr>
            <w:rFonts w:ascii="Times New Roman" w:eastAsiaTheme="majorEastAsia" w:hAnsi="Times New Roman" w:cs="Times New Roman"/>
            <w:kern w:val="0"/>
            <w:szCs w:val="24"/>
          </w:rPr>
          <w:t>，</w:t>
        </w:r>
        <w:r w:rsidR="00396C4E" w:rsidRPr="00297663">
          <w:rPr>
            <w:rFonts w:ascii="Times New Roman" w:eastAsiaTheme="majorEastAsia" w:hAnsi="Times New Roman" w:cs="Times New Roman"/>
            <w:kern w:val="0"/>
            <w:szCs w:val="24"/>
          </w:rPr>
          <w:t>341</w:t>
        </w:r>
      </w:hyperlink>
      <w:r w:rsidR="00396C4E" w:rsidRPr="00297663">
        <w:rPr>
          <w:rFonts w:ascii="Times New Roman" w:eastAsiaTheme="majorEastAsia" w:hAnsi="Times New Roman" w:cs="Times New Roman"/>
          <w:kern w:val="0"/>
          <w:szCs w:val="24"/>
        </w:rPr>
        <w:t>c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）說：</w:t>
      </w:r>
    </w:p>
    <w:p w:rsidR="00875C64" w:rsidRPr="00297663" w:rsidRDefault="001719BA" w:rsidP="00875C64">
      <w:pPr>
        <w:widowControl/>
        <w:spacing w:beforeLines="30" w:before="108"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 xml:space="preserve"> 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淨心進向比丘，麤煩惱纏，惡不善業，諸惡邪見，漸斷令滅；如彼生金，淘去剛石堅塊</w:t>
      </w:r>
      <w:r w:rsidR="00396C4E" w:rsidRPr="00297663">
        <w:rPr>
          <w:rFonts w:asciiTheme="majorEastAsia" w:eastAsiaTheme="majorEastAsia" w:hAnsiTheme="majorEastAsia" w:cs="Times New Roman" w:hint="eastAsia"/>
          <w:sz w:val="21"/>
          <w:szCs w:val="21"/>
          <w:shd w:val="pct15" w:color="auto" w:fill="FFFFFF"/>
        </w:rPr>
        <w:t>（</w:t>
      </w:r>
      <w:r w:rsidR="00396C4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396C4E" w:rsidRPr="00297663">
        <w:rPr>
          <w:rFonts w:ascii="Times New Roman" w:eastAsia="SimSun" w:hAnsi="Times New Roman" w:cs="Times New Roman" w:hint="eastAsia"/>
          <w:sz w:val="21"/>
          <w:szCs w:val="21"/>
          <w:shd w:val="pct15" w:color="auto" w:fill="FFFFFF"/>
        </w:rPr>
        <w:t>68</w:t>
      </w:r>
      <w:r w:rsidR="00396C4E" w:rsidRPr="00297663">
        <w:rPr>
          <w:rFonts w:asciiTheme="majorEastAsia" w:eastAsiaTheme="majorEastAsia" w:hAnsiTheme="majorEastAsia" w:cs="Times New Roman" w:hint="eastAsia"/>
          <w:sz w:val="21"/>
          <w:szCs w:val="21"/>
          <w:shd w:val="pct15" w:color="auto" w:fill="FFFFFF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復次，淨心進向比丘，除次麤垢，欲覺、恚覺，害覺；如彼生金，除麤沙礫。復次，淨心進向比丘，次除細垢，謂親里覺、人眾覺、生天覺，思惟除滅；如彼生金，除去麤垢、細沙、黑土。復次，淨心進向比丘，有善法覺，思惟除滅，令心清淨；猶如生金，（以火冶鍊），除去金色相似之垢，令其純淨。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……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復次，比丘得諸三昧，不為有行所持，得寂靜勝妙，得息樂道，一心一意，盡諸有漏；如鍊金師、鍊金師弟子，陶鍊生金，令其輕軟、不斷、光澤、屈伸，隨意（所作）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875C64" w:rsidRPr="00297663" w:rsidRDefault="00875C64" w:rsidP="00875C64">
      <w:pPr>
        <w:widowControl/>
        <w:spacing w:beforeLines="30" w:before="108"/>
        <w:ind w:leftChars="117" w:left="281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說明</w:t>
      </w:r>
      <w:r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：由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通俗的譬喻引發「心</w:t>
      </w:r>
      <w:r w:rsidRPr="00297663">
        <w:rPr>
          <w:rFonts w:ascii="Times New Roman" w:eastAsiaTheme="majorEastAsia" w:hAnsi="Times New Roman" w:cs="Times New Roman"/>
          <w:b/>
          <w:bCs/>
          <w:color w:val="000000"/>
          <w:kern w:val="0"/>
          <w:sz w:val="20"/>
          <w:szCs w:val="20"/>
          <w:bdr w:val="single" w:sz="4" w:space="0" w:color="auto"/>
        </w:rPr>
        <w:t>性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本淨」的思想</w:t>
      </w:r>
    </w:p>
    <w:p w:rsidR="00D90E3E" w:rsidRPr="00297663" w:rsidRDefault="00D90E3E" w:rsidP="009830C2">
      <w:pPr>
        <w:widowControl/>
        <w:spacing w:afterLines="30" w:after="108"/>
        <w:ind w:left="284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本經，《巴利藏》編入《增支部》</w:t>
      </w:r>
      <w:hyperlink r:id="rId9" w:history="1"/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"/>
      </w:r>
    </w:p>
    <w:p w:rsidR="000176C6" w:rsidRPr="00297663" w:rsidRDefault="00B91223" w:rsidP="002944D7">
      <w:pPr>
        <w:widowControl/>
        <w:ind w:leftChars="119" w:left="567" w:hangingChars="117" w:hanging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（1）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金師的陶鍊生金（礦金），漸漸純熟，能做成種種莊嚴具，比喻修定（淨心）的比丘，漸漸的盡滅煩惱，得到四禪、六通自在。生金的本質是純淨的，只是夾雜些雜質，冶鍊只是除去雜質，使純淨的金質顯現出來。</w:t>
      </w:r>
      <w:r w:rsidR="00816BD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"/>
      </w:r>
    </w:p>
    <w:p w:rsidR="00CD10DE" w:rsidRPr="008B1FED" w:rsidRDefault="00B42CC0" w:rsidP="004A58A5">
      <w:pPr>
        <w:widowControl/>
        <w:spacing w:beforeLines="20" w:before="72"/>
        <w:ind w:leftChars="117" w:left="521" w:hangingChars="100" w:hanging="240"/>
        <w:rPr>
          <w:rFonts w:ascii="新細明體" w:eastAsia="SimSun" w:hAnsi="新細明體" w:cs="新細明體"/>
          <w:b/>
          <w:color w:val="000000"/>
          <w:kern w:val="0"/>
          <w:szCs w:val="24"/>
          <w:u w:val="single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（</w:t>
      </w:r>
      <w:r w:rsidRPr="00297663">
        <w:rPr>
          <w:rFonts w:ascii="SimSun" w:eastAsia="SimSun" w:hAnsi="SimSun" w:cs="新細明體" w:hint="eastAsia"/>
          <w:color w:val="000000"/>
          <w:kern w:val="0"/>
          <w:szCs w:val="24"/>
          <w:vertAlign w:val="superscript"/>
        </w:rPr>
        <w:t>2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鍊金的比喻，</w:t>
      </w:r>
      <w:r w:rsidR="00697CF4" w:rsidRPr="008B1FED">
        <w:rPr>
          <w:rFonts w:ascii="新細明體" w:eastAsia="新細明體" w:hAnsi="新細明體" w:cs="新細明體"/>
          <w:color w:val="000000"/>
          <w:kern w:val="0"/>
          <w:szCs w:val="24"/>
          <w:highlight w:val="yellow"/>
        </w:rPr>
        <w:t>還有</w:t>
      </w:r>
      <w:r w:rsidR="00697CF4" w:rsidRPr="008B1FED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增火、灑水、不增火不灑水的方法，比喻修定的「思惟止相」、「思惟舉相」、「思惟捨相」</w:t>
      </w:r>
      <w:r w:rsidR="006853BF" w:rsidRPr="008B1FED">
        <w:rPr>
          <w:rFonts w:ascii="新細明體" w:eastAsia="SimSun" w:hAnsi="新細明體" w:cs="新細明體" w:hint="eastAsia"/>
          <w:b/>
          <w:color w:val="000000"/>
          <w:kern w:val="0"/>
          <w:szCs w:val="24"/>
          <w:u w:val="single"/>
        </w:rPr>
        <w:t>——</w:t>
      </w:r>
      <w:r w:rsidR="00697CF4" w:rsidRPr="008B1FED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三相；</w:t>
      </w:r>
      <w:r w:rsidR="00526359" w:rsidRPr="008B1FED">
        <w:rPr>
          <w:rStyle w:val="ad"/>
          <w:rFonts w:ascii="Times New Roman" w:eastAsia="新細明體" w:hAnsi="Times New Roman" w:cs="Times New Roman"/>
          <w:b/>
          <w:color w:val="000000"/>
          <w:kern w:val="0"/>
          <w:szCs w:val="24"/>
          <w:u w:val="single"/>
        </w:rPr>
        <w:footnoteReference w:id="5"/>
      </w:r>
    </w:p>
    <w:p w:rsidR="00B42CC0" w:rsidRPr="00297663" w:rsidRDefault="00B42CC0" w:rsidP="004A58A5">
      <w:pPr>
        <w:widowControl/>
        <w:spacing w:beforeLines="20" w:before="72"/>
        <w:ind w:leftChars="117" w:left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4E86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（</w:t>
      </w:r>
      <w:r w:rsidRPr="00294E86">
        <w:rPr>
          <w:rFonts w:ascii="SimSun" w:eastAsia="SimSun" w:hAnsi="SimSun" w:cs="新細明體" w:hint="eastAsia"/>
          <w:color w:val="000000"/>
          <w:kern w:val="0"/>
          <w:szCs w:val="24"/>
          <w:vertAlign w:val="superscript"/>
        </w:rPr>
        <w:t>3</w:t>
      </w:r>
      <w:r w:rsidRPr="00294E86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）</w:t>
      </w:r>
      <w:r w:rsidR="00697CF4" w:rsidRPr="008B1FED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除去鐵、銅、錫、鉛、銀</w:t>
      </w:r>
      <w:r w:rsidR="00986896" w:rsidRPr="008B1FED">
        <w:rPr>
          <w:rFonts w:ascii="SimSun" w:eastAsia="SimSun" w:hAnsi="SimSun" w:cs="新細明體" w:hint="eastAsia"/>
          <w:b/>
          <w:color w:val="000000"/>
          <w:kern w:val="0"/>
          <w:szCs w:val="24"/>
          <w:u w:val="single"/>
        </w:rPr>
        <w:t>——</w:t>
      </w:r>
      <w:r w:rsidR="00697CF4" w:rsidRPr="008B1FED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五錆（銹），而使純金光澤、堪用</w:t>
      </w:r>
      <w:r w:rsidR="00697CF4" w:rsidRPr="008B1FED">
        <w:rPr>
          <w:rFonts w:ascii="新細明體" w:eastAsia="新細明體" w:hAnsi="新細明體" w:cs="新細明體"/>
          <w:color w:val="000000"/>
          <w:kern w:val="0"/>
          <w:szCs w:val="24"/>
          <w:highlight w:val="yellow"/>
        </w:rPr>
        <w:t>的譬喻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52635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"/>
      </w:r>
    </w:p>
    <w:p w:rsidR="00F81B1A" w:rsidRPr="00297663" w:rsidRDefault="00B42CC0" w:rsidP="004A58A5">
      <w:pPr>
        <w:widowControl/>
        <w:spacing w:beforeLines="20" w:before="72"/>
        <w:ind w:leftChars="119" w:left="567" w:hangingChars="117" w:hanging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（</w:t>
      </w:r>
      <w:r w:rsidRPr="00297663">
        <w:rPr>
          <w:rFonts w:ascii="SimSun" w:eastAsia="SimSun" w:hAnsi="SimSun" w:cs="新細明體" w:hint="eastAsia"/>
          <w:color w:val="000000"/>
          <w:kern w:val="0"/>
          <w:szCs w:val="24"/>
          <w:vertAlign w:val="superscript"/>
        </w:rPr>
        <w:t>4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鍊金的譬喻以外，還有水喻：貪、瞋、惛沈，掉悔、疑</w:t>
      </w:r>
      <w:r w:rsidR="00986896" w:rsidRPr="00297663">
        <w:rPr>
          <w:rFonts w:ascii="SimSun" w:eastAsia="SimSun" w:hAnsi="SimSun" w:cs="新細明體" w:hint="eastAsia"/>
          <w:color w:val="000000"/>
          <w:kern w:val="0"/>
          <w:szCs w:val="24"/>
        </w:rPr>
        <w:t>——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五蓋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蔽心，如缽水中有黃赤等色，熱氣沸騰，青苔覆蔽，風吹波動，泥土渾濁；離去了五蓋，心得安</w:t>
      </w:r>
    </w:p>
    <w:p w:rsidR="00CD10DE" w:rsidRPr="00297663" w:rsidRDefault="00697CF4" w:rsidP="00F81B1A">
      <w:pPr>
        <w:widowControl/>
        <w:ind w:leftChars="236" w:left="56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住，才能明解經書的義理，辯才無礙。</w:t>
      </w:r>
      <w:r w:rsidR="0052635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7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水性本來澄淨，如離去動亂、穢濁的因素，就能照出影像，正如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離五蓋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而</w:t>
      </w:r>
      <w:r w:rsidRPr="00801B35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心得澄淨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Pr="00801B35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能引發慧解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一樣。</w:t>
      </w:r>
    </w:p>
    <w:p w:rsidR="00634B6A" w:rsidRPr="00297663" w:rsidRDefault="00B42CC0" w:rsidP="004A58A5">
      <w:pPr>
        <w:widowControl/>
        <w:spacing w:beforeLines="20" w:before="72"/>
        <w:ind w:leftChars="117" w:left="567" w:hangingChars="119" w:hanging="28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（</w:t>
      </w:r>
      <w:r w:rsidR="00E34512"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5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  <w:vertAlign w:val="superscript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還有浣頭、浣身、浣衣、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磨鏡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、鍊金（等）五喻，比喻修佛、法、僧、戒、天隨念的，能心離染污而</w:t>
      </w:r>
      <w:r w:rsidR="007413BA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7413BA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7413BA" w:rsidRPr="00297663">
        <w:rPr>
          <w:rFonts w:ascii="Times New Roman" w:eastAsia="SimSun" w:hAnsi="Times New Roman" w:cs="Times New Roman" w:hint="eastAsia"/>
          <w:sz w:val="21"/>
          <w:szCs w:val="21"/>
          <w:shd w:val="pct15" w:color="auto" w:fill="FFFFFF"/>
        </w:rPr>
        <w:t>69</w:t>
      </w:r>
      <w:r w:rsidR="007413BA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得清淨。</w:t>
      </w:r>
      <w:r w:rsidR="007413BA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8"/>
      </w:r>
    </w:p>
    <w:p w:rsidR="00CF3643" w:rsidRPr="00297663" w:rsidRDefault="00697CF4" w:rsidP="009830C2">
      <w:pPr>
        <w:widowControl/>
        <w:spacing w:beforeLines="30" w:before="108"/>
        <w:ind w:leftChars="117" w:left="281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這一類通俗的譬喻，都有引發「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」的可能。</w:t>
      </w:r>
      <w:r w:rsidR="00435C4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9"/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9E32BC" w:rsidRPr="00297663" w:rsidRDefault="009E32BC" w:rsidP="00F81B1A">
      <w:pPr>
        <w:widowControl/>
        <w:spacing w:beforeLines="30" w:before="108"/>
        <w:ind w:leftChars="59" w:left="142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SimSun" w:eastAsia="SimSun" w:hAnsi="SimSun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二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心極光淨，客塵所染</w:t>
      </w:r>
    </w:p>
    <w:p w:rsidR="00183264" w:rsidRPr="00297663" w:rsidRDefault="009E32BC" w:rsidP="00DB43AB">
      <w:pPr>
        <w:widowControl/>
        <w:ind w:leftChars="118" w:left="284" w:hang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引經――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《增支部》</w:t>
      </w:r>
      <w:r w:rsidR="00F81B1A" w:rsidRPr="00297663">
        <w:rPr>
          <w:rFonts w:ascii="新細明體" w:eastAsia="新細明體" w:hAnsi="新細明體" w:cs="新細明體"/>
          <w:color w:val="000000"/>
          <w:kern w:val="0"/>
          <w:szCs w:val="24"/>
        </w:rPr>
        <w:br/>
        <w:t>  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增支部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「一集」這樣（南傳一七‧一五）說： 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br/>
        <w:t>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比丘眾！此心極光淨，而客隨煩惱雜染</w:t>
      </w:r>
      <w:r w:rsidR="00183264" w:rsidRPr="00297663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無聞異生不如實解，我說無聞異生無修心故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CF3643" w:rsidRPr="00297663" w:rsidRDefault="00697CF4" w:rsidP="004A22F5">
      <w:pPr>
        <w:widowControl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比丘眾！此心極光淨，而客隨煩惱解脫，有聞聖弟子能如實解，我說有聞聖弟子有修心故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9E32BC" w:rsidRPr="00297663" w:rsidRDefault="00697CF4" w:rsidP="00F81B1A">
      <w:pPr>
        <w:pStyle w:val="ae"/>
        <w:widowControl/>
        <w:spacing w:beforeLines="30" w:before="108"/>
        <w:ind w:leftChars="119" w:left="286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9E32BC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="009E32BC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9E32BC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說明</w:t>
      </w:r>
    </w:p>
    <w:p w:rsidR="00E445D9" w:rsidRPr="00297663" w:rsidRDefault="00697CF4" w:rsidP="009830C2">
      <w:pPr>
        <w:widowControl/>
        <w:ind w:leftChars="117" w:left="281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這是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阿含經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中明確的心明淨說。</w:t>
      </w:r>
    </w:p>
    <w:p w:rsidR="00336B18" w:rsidRPr="00297663" w:rsidRDefault="00BE547E" w:rsidP="009830C2">
      <w:pPr>
        <w:widowControl/>
        <w:spacing w:afterLines="30" w:after="108"/>
        <w:ind w:leftChars="117" w:left="281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心是極光淨（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pabhassara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）的，使心雜染的隨煩惱（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upakkilesa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），是「客」，可見是外鑠的，而不是心體有這些煩惱。</w:t>
      </w:r>
      <w:r w:rsidR="00AF2547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0"/>
      </w:r>
    </w:p>
    <w:p w:rsidR="009E32BC" w:rsidRPr="00297663" w:rsidRDefault="009E32BC" w:rsidP="009830C2">
      <w:pPr>
        <w:widowControl/>
        <w:spacing w:beforeLines="30" w:before="108"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3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、小結</w:t>
      </w:r>
    </w:p>
    <w:p w:rsidR="003B395A" w:rsidRPr="00297663" w:rsidRDefault="00697CF4" w:rsidP="00F81B1A">
      <w:pPr>
        <w:widowControl/>
        <w:ind w:leftChars="117" w:left="28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心清淨而與客塵煩惱發生關係，是如來藏說的重要理論，</w:t>
      </w:r>
      <w:r w:rsidRPr="00615909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不能不說是淵源於</w:t>
      </w:r>
      <w:r w:rsidR="00AC7DCF" w:rsidRPr="00615909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《</w:t>
      </w:r>
      <w:r w:rsidRPr="00615909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阿含經</w:t>
      </w:r>
      <w:r w:rsidR="00AC7DCF" w:rsidRPr="00615909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》</w:t>
      </w:r>
      <w:r w:rsidRPr="00615909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的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！</w:t>
      </w:r>
      <w:r w:rsidR="00B85987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1"/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986896" w:rsidRPr="00297663" w:rsidRDefault="008F0B8D" w:rsidP="00D5723E">
      <w:pPr>
        <w:widowControl/>
        <w:adjustRightInd w:val="0"/>
        <w:spacing w:beforeLines="30" w:before="108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三</w:t>
      </w:r>
      <w:r w:rsidR="00CF6589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9E32BC"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聲聞論的心淨說</w:t>
      </w:r>
      <w:r w:rsidR="009E32BC" w:rsidRPr="00297663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0"/>
          <w:szCs w:val="20"/>
          <w:bdr w:val="single" w:sz="4" w:space="0" w:color="auto"/>
        </w:rPr>
        <w:t>――</w:t>
      </w:r>
      <w:r w:rsidR="00B3005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部派佛教中</w:t>
      </w:r>
      <w:r w:rsidR="00CF6589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的</w:t>
      </w:r>
      <w:r w:rsidR="00CF6589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  <w:r w:rsidRPr="00297663">
        <w:rPr>
          <w:rFonts w:asciiTheme="majorEastAsia" w:eastAsiaTheme="majorEastAsia" w:hAnsiTheme="majorEastAsia" w:cs="新細明體"/>
          <w:b/>
          <w:bCs/>
          <w:color w:val="000000"/>
          <w:kern w:val="0"/>
          <w:sz w:val="20"/>
          <w:szCs w:val="20"/>
          <w:bdr w:val="single" w:sz="4" w:space="0" w:color="auto"/>
        </w:rPr>
        <w:t>說</w:t>
      </w:r>
    </w:p>
    <w:p w:rsidR="00005D6E" w:rsidRPr="00297663" w:rsidRDefault="00005D6E" w:rsidP="009830C2">
      <w:pPr>
        <w:widowControl/>
        <w:ind w:leftChars="50" w:left="120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（一）</w:t>
      </w:r>
      <w:r w:rsidR="001578C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大眾部、分別說部</w:t>
      </w:r>
      <w:r w:rsidR="00C714E2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繼承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「心性清淨，客塵</w:t>
      </w:r>
      <w:r w:rsidR="00C714E2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所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染」的教說</w:t>
      </w:r>
    </w:p>
    <w:p w:rsidR="000A5EC6" w:rsidRDefault="00697CF4" w:rsidP="009830C2">
      <w:pPr>
        <w:widowControl/>
        <w:ind w:leftChars="60" w:left="144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「</w:t>
      </w:r>
      <w:r w:rsidRPr="00297663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心性本淨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」，在部派佛教中，是大眾部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Mah</w:t>
      </w:r>
      <w:r w:rsidR="00AC7DCF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sa</w:t>
      </w:r>
      <w:r w:rsidR="00AC7DCF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ṃ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ghik</w:t>
      </w:r>
      <w:r w:rsidR="00C57773">
        <w:rPr>
          <w:rFonts w:ascii="Times New Roman" w:eastAsia="Roman Unicode" w:hAnsi="Times New Roman" w:cs="Times New Roman"/>
          <w:color w:val="000000"/>
          <w:kern w:val="0"/>
          <w:szCs w:val="24"/>
        </w:rPr>
        <w:t>a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、分別說部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Vibhajyav</w:t>
      </w:r>
      <w:r w:rsidR="00AC7DCF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d</w:t>
      </w:r>
      <w:r w:rsidR="00C57773">
        <w:rPr>
          <w:rFonts w:ascii="Times New Roman" w:eastAsia="Roman Unicode" w:hAnsi="Times New Roman" w:cs="Times New Roman"/>
          <w:color w:val="000000"/>
          <w:kern w:val="0"/>
          <w:szCs w:val="24"/>
        </w:rPr>
        <w:t>a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二大系所繼承宏揚的。</w:t>
      </w:r>
      <w:r w:rsidR="004C338F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2"/>
      </w:r>
    </w:p>
    <w:p w:rsidR="00245C50" w:rsidRDefault="00245C50" w:rsidP="009830C2">
      <w:pPr>
        <w:widowControl/>
        <w:ind w:leftChars="60" w:left="144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245C50" w:rsidRPr="00297663" w:rsidRDefault="00245C50" w:rsidP="009830C2">
      <w:pPr>
        <w:widowControl/>
        <w:ind w:leftChars="60" w:left="144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62534F" w:rsidRPr="00297663" w:rsidRDefault="000A5EC6" w:rsidP="0071544D">
      <w:pPr>
        <w:widowControl/>
        <w:spacing w:beforeLines="30" w:before="108"/>
        <w:ind w:leftChars="100" w:left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、大眾部</w:t>
      </w:r>
    </w:p>
    <w:p w:rsidR="003B395A" w:rsidRPr="00297663" w:rsidRDefault="003B395A" w:rsidP="009830C2">
      <w:pPr>
        <w:widowControl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62534F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引</w:t>
      </w:r>
      <w:r w:rsidR="0062534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論</w:t>
      </w:r>
    </w:p>
    <w:p w:rsidR="00CF3643" w:rsidRPr="00297663" w:rsidRDefault="00AC7DCF" w:rsidP="0071544D">
      <w:pPr>
        <w:widowControl/>
        <w:ind w:leftChars="177" w:left="425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異部宗輪論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（大正</w:t>
      </w:r>
      <w:r w:rsidR="00781B34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50</w:t>
      </w:r>
      <w:r w:rsidR="00781B3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781B34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15b</w:t>
      </w:r>
      <w:r w:rsidR="00783CEF">
        <w:rPr>
          <w:rFonts w:ascii="Times New Roman" w:eastAsia="SimSun" w:hAnsi="Times New Roman" w:cs="Times New Roman"/>
          <w:color w:val="000000"/>
          <w:kern w:val="0"/>
          <w:szCs w:val="24"/>
        </w:rPr>
        <w:t>–</w:t>
      </w:r>
      <w:r w:rsidR="00781B34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c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）說：</w:t>
      </w:r>
      <w:r w:rsidR="00CF364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</w:p>
    <w:p w:rsidR="00CF3643" w:rsidRPr="00297663" w:rsidRDefault="0071544D" w:rsidP="00DB43AB">
      <w:pPr>
        <w:widowControl/>
        <w:ind w:leftChars="118" w:left="403" w:hangingChars="50" w:hanging="12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大眾部、一說部、說出世部、雞胤部本宗同義者、……心性本淨，客隨煩惱之所雜染，說為不淨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  <w:r w:rsidR="00A6441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3"/>
      </w:r>
    </w:p>
    <w:p w:rsidR="0071544D" w:rsidRPr="00297663" w:rsidRDefault="0071544D" w:rsidP="0071544D">
      <w:pPr>
        <w:widowControl/>
        <w:ind w:leftChars="177" w:left="425" w:firstLine="1"/>
        <w:rPr>
          <w:rFonts w:ascii="新細明體" w:eastAsia="SimSun" w:hAnsi="新細明體" w:cs="新細明體"/>
          <w:color w:val="000000"/>
          <w:kern w:val="0"/>
          <w:szCs w:val="24"/>
        </w:rPr>
      </w:pPr>
    </w:p>
    <w:p w:rsidR="00EE312E" w:rsidRPr="00297663" w:rsidRDefault="00697CF4" w:rsidP="0071544D">
      <w:pPr>
        <w:widowControl/>
        <w:ind w:leftChars="177" w:left="425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大眾部的心淨說，</w:t>
      </w:r>
      <w:r w:rsidR="00AC7DCF"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隨相論</w:t>
      </w:r>
      <w:r w:rsidR="00AC7DCF"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》</w:t>
      </w:r>
      <w:r w:rsidR="00BE547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4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曾有所解說：</w:t>
      </w:r>
    </w:p>
    <w:p w:rsidR="00EE312E" w:rsidRPr="00297663" w:rsidRDefault="00697CF4" w:rsidP="004A22F5">
      <w:pPr>
        <w:widowControl/>
        <w:ind w:leftChars="118" w:left="425" w:hangingChars="59" w:hanging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如僧祇等部說：眾生心性本淨，客塵所污。淨即是三善根；眾生無始生死以來有客塵，即是煩惱，煩惱即是隨眠等煩惱，隨眠煩惱即是三不善</w:t>
      </w:r>
      <w:r w:rsidR="00781B34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781B34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781B34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781B34" w:rsidRPr="00297663">
        <w:rPr>
          <w:rFonts w:ascii="Times New Roman" w:eastAsia="SimSun" w:hAnsi="Times New Roman" w:cs="Times New Roman" w:hint="eastAsia"/>
          <w:sz w:val="21"/>
          <w:szCs w:val="21"/>
          <w:shd w:val="pct15" w:color="auto" w:fill="FFFFFF"/>
        </w:rPr>
        <w:t>0</w:t>
      </w:r>
      <w:r w:rsidR="00781B34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根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  <w:r w:rsidR="00781B34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5"/>
      </w:r>
    </w:p>
    <w:p w:rsidR="0062534F" w:rsidRPr="00297663" w:rsidRDefault="0062534F" w:rsidP="0071544D">
      <w:pPr>
        <w:widowControl/>
        <w:spacing w:beforeLines="30" w:before="108"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說明</w:t>
      </w:r>
    </w:p>
    <w:p w:rsidR="00BE547E" w:rsidRPr="00297663" w:rsidRDefault="0062534F" w:rsidP="009830C2">
      <w:pPr>
        <w:widowControl/>
        <w:ind w:leftChars="200" w:left="48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BE547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心是本淨</w:t>
      </w:r>
    </w:p>
    <w:p w:rsidR="00344290" w:rsidRPr="00297663" w:rsidRDefault="00697CF4" w:rsidP="000B2C7A">
      <w:pPr>
        <w:widowControl/>
        <w:ind w:leftChars="178" w:left="593" w:hangingChars="69" w:hanging="16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依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隨相論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說：大眾部等以為心是本淨的。</w:t>
      </w:r>
    </w:p>
    <w:p w:rsidR="00344290" w:rsidRPr="00297663" w:rsidRDefault="0062534F" w:rsidP="0071544D">
      <w:pPr>
        <w:widowControl/>
        <w:spacing w:beforeLines="30" w:before="108"/>
        <w:ind w:leftChars="200" w:left="48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34429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善</w:t>
      </w:r>
      <w:r w:rsidR="00344290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34429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惡根是與心不相應</w:t>
      </w:r>
    </w:p>
    <w:p w:rsidR="00D5723E" w:rsidRPr="00297663" w:rsidRDefault="00D5723E" w:rsidP="00D5723E">
      <w:pPr>
        <w:widowControl/>
        <w:ind w:leftChars="200" w:left="48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三善根，與三不善根</w:t>
      </w:r>
      <w:r w:rsidRPr="00297663">
        <w:rPr>
          <w:rFonts w:ascii="新細明體" w:eastAsia="SimSun" w:hAnsi="新細明體" w:cs="新細明體" w:hint="eastAsia"/>
          <w:color w:val="000000"/>
          <w:kern w:val="0"/>
          <w:szCs w:val="24"/>
        </w:rPr>
        <w:t>——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隨眠一樣，是與心不相應的，類似種習那樣的善惡功能。</w:t>
      </w:r>
    </w:p>
    <w:p w:rsidR="00344290" w:rsidRPr="00297663" w:rsidRDefault="00697CF4" w:rsidP="00D021DB">
      <w:pPr>
        <w:widowControl/>
        <w:ind w:leftChars="200"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依三不善根而起煩惱，依三善根而起信智等善法。</w:t>
      </w:r>
      <w:r w:rsidR="0084273F">
        <w:rPr>
          <w:rStyle w:val="ad"/>
          <w:rFonts w:ascii="新細明體" w:eastAsia="新細明體" w:hAnsi="新細明體" w:cs="新細明體"/>
          <w:color w:val="000000"/>
          <w:kern w:val="0"/>
          <w:szCs w:val="24"/>
        </w:rPr>
        <w:footnoteReference w:id="16"/>
      </w:r>
    </w:p>
    <w:p w:rsidR="00344290" w:rsidRPr="00297663" w:rsidRDefault="0062534F" w:rsidP="00D021DB">
      <w:pPr>
        <w:widowControl/>
        <w:spacing w:beforeLines="30" w:before="108"/>
        <w:ind w:leftChars="200" w:left="48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C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34429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心與善根（及善心所）相契應</w:t>
      </w:r>
      <w:r w:rsidR="00C714E2"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――</w:t>
      </w:r>
      <w:r w:rsidR="00C714E2" w:rsidRPr="00297663">
        <w:rPr>
          <w:rFonts w:asciiTheme="majorEastAsia" w:eastAsiaTheme="majorEastAsia" w:hAnsiTheme="majorEastAsia" w:cs="Times New Roman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</w:p>
    <w:p w:rsidR="00CF3643" w:rsidRPr="00297663" w:rsidRDefault="00697CF4" w:rsidP="00D021DB">
      <w:pPr>
        <w:widowControl/>
        <w:ind w:leftChars="200"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大眾部是但立善、惡二性的，心不是善不善心所法，不過不善的隨眠與不善心所，是可以離滅的，所以與善根（及善心所）相契應，而被稱為「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」的。</w:t>
      </w:r>
      <w:r w:rsidR="00876E25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7"/>
      </w:r>
    </w:p>
    <w:p w:rsidR="00E83303" w:rsidRPr="00297663" w:rsidRDefault="00697CF4" w:rsidP="000D060B">
      <w:pPr>
        <w:widowControl/>
        <w:spacing w:beforeLines="30" w:before="108"/>
        <w:ind w:leftChars="100" w:left="24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E83303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="00E83303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、分別說部</w:t>
      </w:r>
    </w:p>
    <w:p w:rsidR="008B441E" w:rsidRPr="00297663" w:rsidRDefault="008B441E" w:rsidP="000D060B">
      <w:pPr>
        <w:widowControl/>
        <w:ind w:leftChars="118" w:left="283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印度本土的分別說部，如化地部</w:t>
      </w:r>
      <w:r w:rsidRPr="00297663">
        <w:rPr>
          <w:rFonts w:ascii="Times New Roman" w:eastAsiaTheme="majorEastAsia" w:hAnsi="Times New Roman" w:cs="Times New Roman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Mahīśāsak</w:t>
      </w:r>
      <w:r w:rsidR="00C36870">
        <w:rPr>
          <w:rFonts w:ascii="Times New Roman" w:eastAsia="Roman Unicode" w:hAnsi="Times New Roman" w:cs="Times New Roman"/>
          <w:color w:val="000000"/>
          <w:kern w:val="0"/>
          <w:szCs w:val="24"/>
        </w:rPr>
        <w:t>a</w:t>
      </w:r>
      <w:r w:rsidRPr="00297663">
        <w:rPr>
          <w:rFonts w:ascii="Times New Roman" w:eastAsiaTheme="majorEastAsia" w:hAnsi="Times New Roman" w:cs="Times New Roman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等，說一切有部</w:t>
      </w:r>
      <w:r w:rsidRPr="00297663">
        <w:rPr>
          <w:rFonts w:ascii="Times New Roman" w:eastAsiaTheme="majorEastAsia" w:hAnsi="Times New Roman" w:cs="Times New Roman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Sarvāstivād</w:t>
      </w:r>
      <w:r w:rsidR="00C36870">
        <w:rPr>
          <w:rFonts w:ascii="Times New Roman" w:eastAsia="Roman Unicode" w:hAnsi="Times New Roman" w:cs="Times New Roman"/>
          <w:color w:val="000000"/>
          <w:kern w:val="0"/>
          <w:szCs w:val="24"/>
        </w:rPr>
        <w:t>a</w:t>
      </w:r>
      <w:r w:rsidRPr="00297663">
        <w:rPr>
          <w:rFonts w:ascii="Times New Roman" w:eastAsiaTheme="majorEastAsia" w:hAnsi="Times New Roman" w:cs="Times New Roman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論師，是稱之為「分別論者」的</w:t>
      </w:r>
      <w:r w:rsidR="00E6791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  <w:r w:rsidR="00E6791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8"/>
      </w:r>
    </w:p>
    <w:p w:rsidR="0062534F" w:rsidRPr="00297663" w:rsidRDefault="0062534F" w:rsidP="009830C2">
      <w:pPr>
        <w:widowControl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7F6F4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「分別論者」</w:t>
      </w:r>
    </w:p>
    <w:p w:rsidR="000D060B" w:rsidRPr="00297663" w:rsidRDefault="008B441E" w:rsidP="000D060B">
      <w:pPr>
        <w:widowControl/>
        <w:ind w:leftChars="200" w:left="48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="新細明體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7F6F4E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引</w:t>
      </w:r>
      <w:r w:rsidR="007F6F4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論</w:t>
      </w:r>
    </w:p>
    <w:p w:rsidR="0071213D" w:rsidRPr="00297663" w:rsidRDefault="0071213D" w:rsidP="000D060B">
      <w:pPr>
        <w:widowControl/>
        <w:ind w:leftChars="200" w:left="48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如《阿毘達磨大毘婆沙論》卷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27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27</w:t>
      </w:r>
      <w:r w:rsidR="00677862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140b</w:t>
      </w:r>
      <w:r w:rsidR="00783CEF">
        <w:rPr>
          <w:rFonts w:ascii="Times New Roman" w:eastAsia="SimSun" w:hAnsi="Times New Roman" w:cs="Times New Roman"/>
          <w:color w:val="000000"/>
          <w:kern w:val="0"/>
          <w:szCs w:val="24"/>
        </w:rPr>
        <w:t>–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c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）說：</w:t>
      </w:r>
    </w:p>
    <w:p w:rsidR="004A22F5" w:rsidRPr="00297663" w:rsidRDefault="00697CF4" w:rsidP="00921478">
      <w:pPr>
        <w:widowControl/>
        <w:ind w:leftChars="236" w:left="56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標楷體" w:eastAsia="標楷體" w:hAnsi="標楷體" w:cs="Times New Roman"/>
          <w:color w:val="000000"/>
          <w:kern w:val="0"/>
          <w:szCs w:val="24"/>
        </w:rPr>
        <w:t>有執心性本淨，如分別論者。彼說心本性清淨，客塵煩惱所染污故，相不清</w:t>
      </w:r>
      <w:r w:rsidR="00C11DAB" w:rsidRPr="00297663">
        <w:rPr>
          <w:rFonts w:ascii="標楷體" w:eastAsia="標楷體" w:hAnsi="標楷體" w:cs="Times New Roman"/>
          <w:color w:val="000000"/>
          <w:kern w:val="0"/>
          <w:szCs w:val="24"/>
        </w:rPr>
        <w:t>淨</w:t>
      </w:r>
      <w:r w:rsidRPr="00297663">
        <w:rPr>
          <w:rFonts w:ascii="標楷體" w:eastAsia="標楷體" w:hAnsi="標楷體" w:cs="Times New Roman"/>
          <w:color w:val="000000"/>
          <w:kern w:val="0"/>
          <w:szCs w:val="24"/>
        </w:rPr>
        <w:t>。……彼說染污不染污心</w:t>
      </w:r>
      <w:r w:rsidR="000A5EC6" w:rsidRPr="00297663">
        <w:rPr>
          <w:rFonts w:ascii="標楷體" w:eastAsia="標楷體" w:hAnsi="標楷體" w:cs="Times New Roman"/>
          <w:color w:val="000000"/>
          <w:kern w:val="0"/>
          <w:szCs w:val="24"/>
        </w:rPr>
        <w:t>，</w:t>
      </w:r>
      <w:r w:rsidRPr="00C91D02">
        <w:rPr>
          <w:rFonts w:ascii="標楷體" w:eastAsia="標楷體" w:hAnsi="標楷體" w:cs="Times New Roman"/>
          <w:b/>
          <w:color w:val="000000"/>
          <w:kern w:val="0"/>
          <w:szCs w:val="24"/>
          <w:u w:val="single"/>
        </w:rPr>
        <w:t>其體無異</w:t>
      </w:r>
      <w:r w:rsidRPr="00297663">
        <w:rPr>
          <w:rFonts w:ascii="標楷體" w:eastAsia="標楷體" w:hAnsi="標楷體" w:cs="Times New Roman"/>
          <w:color w:val="000000"/>
          <w:kern w:val="0"/>
          <w:szCs w:val="24"/>
        </w:rPr>
        <w:t>。謂若相應煩惱未斷，名染污心，若時相應煩惱已斷，名不染心。如銅器等未除垢時，名有垢器等；若除垢已，名無垢器等：心亦如是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  <w:r w:rsidR="00E16E9E" w:rsidRPr="00297663">
        <w:rPr>
          <w:rFonts w:ascii="新細明體" w:eastAsia="SimSun" w:hAnsi="新細明體" w:cs="新細明體" w:hint="eastAsia"/>
          <w:color w:val="000000"/>
          <w:kern w:val="0"/>
          <w:szCs w:val="24"/>
        </w:rPr>
        <w:tab/>
      </w:r>
      <w:r w:rsidR="004A22F5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C91D02" w:rsidRDefault="00697CF4" w:rsidP="00C91D02">
      <w:pPr>
        <w:widowControl/>
        <w:spacing w:beforeLines="20" w:before="72"/>
        <w:ind w:leftChars="235" w:left="565" w:hang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分別論者的心淨說，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阿毘達磨順正理論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卷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72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29</w:t>
      </w:r>
      <w:r w:rsidR="00E16E9E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733a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）也說：</w:t>
      </w:r>
    </w:p>
    <w:p w:rsidR="00AC1D02" w:rsidRDefault="005F485F" w:rsidP="00C91D02">
      <w:pPr>
        <w:widowControl/>
        <w:spacing w:beforeLines="20" w:before="72"/>
        <w:ind w:leftChars="235" w:left="565" w:hang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分別論者作如是言：唯有貪心今得解脫，如有垢器，後除其垢；如頗胝迦由所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依處顯色差別，有異色生。如是淨心貪等所染，名有貪等，後還解脫。聖教亦說心本性淨，有時客塵煩惱所染</w:t>
      </w:r>
      <w:r w:rsidR="00AC1D02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</w:t>
      </w:r>
      <w:r w:rsidR="00780E55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</w:p>
    <w:p w:rsidR="00C84D7E" w:rsidRDefault="00C84D7E" w:rsidP="005F485F">
      <w:pPr>
        <w:widowControl/>
        <w:ind w:leftChars="295" w:left="708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91D02" w:rsidRDefault="00C91D02" w:rsidP="005F485F">
      <w:pPr>
        <w:widowControl/>
        <w:ind w:leftChars="295" w:left="708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91D02" w:rsidRPr="00297663" w:rsidRDefault="00C91D02" w:rsidP="005F485F">
      <w:pPr>
        <w:widowControl/>
        <w:ind w:leftChars="295" w:left="708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7F6F4E" w:rsidRPr="00297663" w:rsidRDefault="00697CF4" w:rsidP="004A22F5">
      <w:pPr>
        <w:widowControl/>
        <w:spacing w:beforeLines="30" w:before="108"/>
        <w:ind w:leftChars="200" w:left="480" w:firstLineChars="36" w:firstLine="86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7F6F4E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="007F6F4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7F6F4E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說明</w:t>
      </w:r>
    </w:p>
    <w:p w:rsidR="008D57C4" w:rsidRPr="00297663" w:rsidRDefault="00697CF4" w:rsidP="004A22F5">
      <w:pPr>
        <w:widowControl/>
        <w:ind w:leftChars="236" w:left="56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「分別論者」的心性本淨，在煩惱未斷以前，是性淨</w:t>
      </w:r>
      <w:r w:rsidR="00C91D02" w:rsidRPr="00C91D02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[</w:t>
      </w:r>
      <w:r w:rsidR="00C91D02" w:rsidRPr="00C91D02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而</w:t>
      </w:r>
      <w:r w:rsidR="00C91D02" w:rsidRPr="00C91D02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]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相染的；</w:t>
      </w:r>
      <w:r w:rsidR="00E445D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雖有染污相，而心的體性不變。</w:t>
      </w:r>
    </w:p>
    <w:p w:rsidR="00644381" w:rsidRDefault="00697CF4" w:rsidP="002C0020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在「分別論者」說來，有染污心與不染污心，不是有兩類不同的心，而是「</w:t>
      </w:r>
      <w:r w:rsidRPr="00C91D02">
        <w:rPr>
          <w:rFonts w:ascii="標楷體" w:eastAsia="標楷體" w:hAnsi="標楷體" w:cs="新細明體"/>
          <w:b/>
          <w:color w:val="000000"/>
          <w:kern w:val="0"/>
          <w:szCs w:val="24"/>
        </w:rPr>
        <w:t>其體無異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一</w:t>
      </w:r>
      <w:r w:rsidR="00E16E9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E16E9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E16E9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E16E9E" w:rsidRPr="00297663">
        <w:rPr>
          <w:rFonts w:ascii="Times New Roman" w:eastAsia="SimSun" w:hAnsi="Times New Roman" w:cs="Times New Roman"/>
          <w:sz w:val="21"/>
          <w:szCs w:val="21"/>
          <w:shd w:val="pct15" w:color="auto" w:fill="FFFFFF"/>
        </w:rPr>
        <w:t>1</w:t>
      </w:r>
      <w:r w:rsidR="00E16E9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」，只是相應煩惱斷與未斷的差別。有染污是客塵所染，是外鑠的，其體無異的心，本性是清淨的。</w:t>
      </w:r>
    </w:p>
    <w:p w:rsidR="00B97ABD" w:rsidRPr="00297663" w:rsidRDefault="00B97ABD" w:rsidP="002C0020">
      <w:pPr>
        <w:widowControl/>
        <w:spacing w:beforeLines="20" w:before="72"/>
        <w:ind w:leftChars="236" w:left="566"/>
        <w:rPr>
          <w:rFonts w:ascii="新細明體" w:eastAsia="SimSun" w:hAnsi="新細明體" w:cs="新細明體"/>
          <w:color w:val="000000"/>
          <w:kern w:val="0"/>
          <w:szCs w:val="24"/>
        </w:rPr>
      </w:pPr>
    </w:p>
    <w:p w:rsidR="00644381" w:rsidRPr="00297663" w:rsidRDefault="00E445D9" w:rsidP="00C11DAB">
      <w:pPr>
        <w:widowControl/>
        <w:spacing w:beforeLines="30" w:before="108"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）「一心相續論者」</w:t>
      </w:r>
    </w:p>
    <w:p w:rsidR="009A4374" w:rsidRPr="00297663" w:rsidRDefault="00AC7DCF" w:rsidP="00C11DAB">
      <w:pPr>
        <w:widowControl/>
        <w:ind w:leftChars="176" w:left="42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大毘婆沙論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所說的「一心相續論者」，與「分別論者」的見解是一致的，如卷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22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27</w:t>
      </w:r>
      <w:r w:rsidR="00D204B1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="00E16E9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110a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）說： </w:t>
      </w:r>
    </w:p>
    <w:p w:rsidR="002A662D" w:rsidRPr="00297663" w:rsidRDefault="00697CF4" w:rsidP="009A4374">
      <w:pPr>
        <w:widowControl/>
        <w:spacing w:beforeLines="20" w:before="72"/>
        <w:ind w:leftChars="176" w:left="422"/>
        <w:rPr>
          <w:rFonts w:ascii="標楷體" w:eastAsia="SimSun" w:hAnsi="標楷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8D57C4" w:rsidRPr="00297663">
        <w:rPr>
          <w:rFonts w:ascii="新細明體" w:eastAsia="SimSun" w:hAnsi="新細明體" w:cs="新細明體" w:hint="eastAsia"/>
          <w:color w:val="000000"/>
          <w:kern w:val="0"/>
          <w:szCs w:val="24"/>
        </w:rPr>
        <w:tab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有執但有一心，如說一心相續論者，彼作是說：有隨眠心，無隨眠心，其性不異。</w:t>
      </w:r>
    </w:p>
    <w:p w:rsidR="009A4374" w:rsidRPr="00297663" w:rsidRDefault="00697CF4" w:rsidP="002A662D">
      <w:pPr>
        <w:widowControl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聖道現前，與煩惱相違，不違心性；為對治煩惱，非對治心。如浣衣、磨鏡、鍊金等物，與垢等相違，不違衣等，聖道亦爾。又此身中，若聖道未現在前，煩惱未斷故，心有隨眠。聖道現前，煩惱斷故，心無隨眠。此心雖有隨眠、無隨眠時異，而性是一。如衣、鏡、金等，未浣、磨、鍊等時，名有垢衣等。若浣、磨、鍊等已，名無垢衣等。有無垢等，時雖有異而性無別，心亦如是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E445D9" w:rsidRDefault="00697CF4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「一心相續論者」所舉的譬喻，是出於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增支部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「三集」的。「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但有一心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」；「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而性是一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」；「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而性無別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心亦如是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」，與「分別論者」的「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其體不異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」，完全一致。</w:t>
      </w:r>
      <w:r w:rsidR="00FA03F1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19"/>
      </w: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Default="00D74DD1" w:rsidP="009A4374">
      <w:pPr>
        <w:widowControl/>
        <w:spacing w:beforeLines="20" w:before="72"/>
        <w:ind w:leftChars="236" w:left="56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D74DD1" w:rsidRPr="00297663" w:rsidRDefault="00D74DD1" w:rsidP="009A4374">
      <w:pPr>
        <w:widowControl/>
        <w:spacing w:beforeLines="20" w:before="72"/>
        <w:ind w:leftChars="236" w:left="566"/>
        <w:rPr>
          <w:rFonts w:ascii="新細明體" w:eastAsia="SimSun" w:hAnsi="新細明體" w:cs="新細明體" w:hint="eastAsia"/>
          <w:color w:val="000000"/>
          <w:kern w:val="0"/>
          <w:szCs w:val="24"/>
        </w:rPr>
      </w:pPr>
    </w:p>
    <w:p w:rsidR="00E445D9" w:rsidRPr="00297663" w:rsidRDefault="00E445D9" w:rsidP="001C018D">
      <w:pPr>
        <w:widowControl/>
        <w:spacing w:beforeLines="30" w:before="108"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="005817CB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3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526226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其他</w:t>
      </w:r>
      <w:r w:rsidR="00526226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大同小異的「心性本淨論者」</w:t>
      </w:r>
    </w:p>
    <w:p w:rsidR="00E445D9" w:rsidRPr="00297663" w:rsidRDefault="00526226" w:rsidP="001C018D">
      <w:pPr>
        <w:widowControl/>
        <w:ind w:leftChars="176" w:left="42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在《成實論》中，有「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相續心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一心論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  <w:r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0"/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大毘婆沙論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還有「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一覺論者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</w:t>
      </w:r>
      <w:hyperlink r:id="rId10" w:history="1"/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2802E8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1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這些，可能不屬於同一部，但是大同小異的「心性本淨論者」。</w:t>
      </w:r>
      <w:r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2"/>
      </w:r>
    </w:p>
    <w:p w:rsidR="00264D33" w:rsidRPr="00297663" w:rsidRDefault="00264D33" w:rsidP="00D204B1">
      <w:pPr>
        <w:widowControl/>
        <w:spacing w:beforeLines="30" w:before="108"/>
        <w:ind w:leftChars="118" w:left="283" w:firstLine="1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3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小結</w:t>
      </w:r>
    </w:p>
    <w:p w:rsidR="001578CB" w:rsidRPr="00297663" w:rsidRDefault="00697CF4" w:rsidP="00D204B1">
      <w:pPr>
        <w:widowControl/>
        <w:ind w:leftChars="117" w:left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」，是大眾部及分別說部系所主張的。近於分別說部的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舍利弗阿毘曇論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，引用「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心性清淨，為客塵染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」的教說，也與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增支部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所說相合。</w:t>
      </w:r>
      <w:r w:rsidR="000C65D5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3"/>
      </w:r>
    </w:p>
    <w:p w:rsidR="001578CB" w:rsidRPr="00297663" w:rsidRDefault="001578CB" w:rsidP="00D204B1">
      <w:pPr>
        <w:widowControl/>
        <w:spacing w:beforeLines="30" w:before="108"/>
        <w:ind w:leftChars="50" w:left="120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（二）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說一切有部（及犢子部、經部）</w:t>
      </w:r>
    </w:p>
    <w:p w:rsidR="00AC1D02" w:rsidRPr="00297663" w:rsidRDefault="00AC1D02" w:rsidP="009830C2">
      <w:pPr>
        <w:widowControl/>
        <w:ind w:leftChars="100" w:left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、說一切有部</w:t>
      </w:r>
      <w:r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――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論斷「心性清淨」為「非了義說」</w:t>
      </w:r>
    </w:p>
    <w:p w:rsidR="00AC1D02" w:rsidRPr="00297663" w:rsidRDefault="00AC1D02" w:rsidP="009830C2">
      <w:pPr>
        <w:widowControl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引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論</w:t>
      </w:r>
      <w:r w:rsidR="00E45B24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與說明</w:t>
      </w:r>
    </w:p>
    <w:p w:rsidR="009A4374" w:rsidRPr="00297663" w:rsidRDefault="00697CF4" w:rsidP="009A4374">
      <w:pPr>
        <w:widowControl/>
        <w:spacing w:beforeLines="20" w:before="72"/>
        <w:ind w:leftChars="177" w:left="42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但在說一切有部，是沒有「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</w:t>
      </w:r>
      <w:r w:rsidR="000C65D5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0C65D5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0C65D5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0C65D5" w:rsidRPr="00297663">
        <w:rPr>
          <w:rFonts w:ascii="Times New Roman" w:eastAsia="SimSun" w:hAnsi="Times New Roman" w:cs="Times New Roman" w:hint="eastAsia"/>
          <w:sz w:val="21"/>
          <w:szCs w:val="21"/>
          <w:shd w:val="pct15" w:color="auto" w:fill="FFFFFF"/>
        </w:rPr>
        <w:t>2</w:t>
      </w:r>
      <w:r w:rsidR="000C65D5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」的經說，也否定了「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」的理論，如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阿毘達磨順正理論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卷</w:t>
      </w:r>
      <w:r w:rsidR="000C65D5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72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="000C65D5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29</w:t>
      </w:r>
      <w:r w:rsidR="000C65D5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0C65D5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733a</w:t>
      </w:r>
      <w:r w:rsidR="00783CEF">
        <w:rPr>
          <w:rFonts w:ascii="Times New Roman" w:eastAsia="SimSun" w:hAnsi="Times New Roman" w:cs="Times New Roman"/>
          <w:color w:val="000000"/>
          <w:kern w:val="0"/>
          <w:szCs w:val="24"/>
        </w:rPr>
        <w:t>–</w:t>
      </w:r>
      <w:r w:rsidR="000C65D5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b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）說：</w:t>
      </w:r>
      <w:r w:rsidR="00EF5F0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</w:p>
    <w:p w:rsidR="00AC1D02" w:rsidRPr="00297663" w:rsidRDefault="001B42D4" w:rsidP="009A4374">
      <w:pPr>
        <w:widowControl/>
        <w:spacing w:beforeLines="30" w:before="108"/>
        <w:ind w:leftChars="177" w:left="425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分別論者作如是言……聖教亦說心本性淨，有時客塵煩惱所染。……故不應說心本性淨，有時客塵煩惱所染。若抱愚信，不敢非撥言此非經，應知此經違正理故，非了義說</w:t>
      </w:r>
      <w:r w:rsidR="0046600D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</w:t>
      </w:r>
      <w:r w:rsidR="00645D07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4"/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1578CB" w:rsidRPr="00297663" w:rsidRDefault="00697CF4" w:rsidP="009A4374">
      <w:pPr>
        <w:widowControl/>
        <w:spacing w:beforeLines="30" w:before="108"/>
        <w:ind w:leftChars="117" w:left="281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各部派所傳的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阿含經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，有不少出入。「分別論者」所誦的經中，有「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心性本淨，客塵所染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」說，而說一切有部經中，是沒有的。</w:t>
      </w:r>
      <w:r w:rsidR="002B15A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5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在宗教的傳統信仰中，要別人捨棄自宗的經文，是不容易的，所以只能論斷為「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非了義說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」，依正理而作解說與會通。總之，在說一切有部（及犢子部、經部），這是「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非經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」、「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非了義說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  <w:r w:rsidR="00FA03F1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6"/>
      </w:r>
    </w:p>
    <w:p w:rsidR="00AC1D02" w:rsidRPr="00297663" w:rsidRDefault="00AC1D02" w:rsidP="001B42D4">
      <w:pPr>
        <w:widowControl/>
        <w:spacing w:beforeLines="30" w:before="108"/>
        <w:ind w:leftChars="150" w:left="360"/>
        <w:rPr>
          <w:rFonts w:ascii="新細明體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E45B24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「非了義說」的意趣</w:t>
      </w:r>
    </w:p>
    <w:p w:rsidR="00555688" w:rsidRPr="00297663" w:rsidRDefault="00E45B24" w:rsidP="009830C2">
      <w:pPr>
        <w:widowControl/>
        <w:ind w:leftChars="200" w:left="480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="00555688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555688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《阿含經》的四種宗趣</w:t>
      </w:r>
    </w:p>
    <w:p w:rsidR="009A4374" w:rsidRPr="00297663" w:rsidRDefault="001449B7" w:rsidP="001449B7">
      <w:pPr>
        <w:widowControl/>
        <w:ind w:leftChars="167" w:left="40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不過、「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」說在佛法中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是了義或不了義，方便說或究竟說，如以自宗的理論為標準，是不可能為人接受的！</w:t>
      </w:r>
    </w:p>
    <w:p w:rsidR="009A4374" w:rsidRPr="00297663" w:rsidRDefault="009A4374" w:rsidP="001449B7">
      <w:pPr>
        <w:widowControl/>
        <w:ind w:leftChars="167" w:left="401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FD5CB3" w:rsidRPr="00297663" w:rsidRDefault="00697CF4" w:rsidP="006F2869">
      <w:pPr>
        <w:widowControl/>
        <w:ind w:leftChars="176" w:left="422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集成的四部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阿含經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，有一古代傳來的判別準繩，就是約四部的特性說</w:t>
      </w:r>
      <w:r w:rsidR="001449B7"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有不同的四種宗趣。</w:t>
      </w:r>
      <w:r w:rsidR="00135495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7"/>
      </w:r>
    </w:p>
    <w:p w:rsidR="00555688" w:rsidRPr="00297663" w:rsidRDefault="00766FF1" w:rsidP="009830C2">
      <w:pPr>
        <w:widowControl/>
        <w:spacing w:beforeLines="30" w:before="108"/>
        <w:ind w:leftChars="250" w:left="60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555688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四部《阿含經》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依</w:t>
      </w:r>
      <w:r w:rsidR="00555688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四種宗趣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來說</w:t>
      </w:r>
    </w:p>
    <w:p w:rsidR="00003677" w:rsidRPr="00297663" w:rsidRDefault="00697CF4" w:rsidP="00967101">
      <w:pPr>
        <w:widowControl/>
        <w:ind w:left="567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如赤銅鍱部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（</w:t>
      </w:r>
      <w:r w:rsidR="00FC2CA6" w:rsidRPr="00297663">
        <w:rPr>
          <w:rFonts w:ascii="Times New Roman" w:eastAsiaTheme="majorEastAsia" w:hAnsi="Times New Roman" w:cs="Times New Roman"/>
          <w:szCs w:val="24"/>
        </w:rPr>
        <w:t>Tāmra-</w:t>
      </w:r>
      <w:r w:rsidR="00FC2CA6" w:rsidRPr="00297663">
        <w:rPr>
          <w:rFonts w:ascii="Times New Roman" w:eastAsia="MS Mincho" w:hAnsi="Times New Roman" w:cs="Times New Roman"/>
          <w:szCs w:val="24"/>
        </w:rPr>
        <w:t>ś</w:t>
      </w:r>
      <w:r w:rsidR="00FC2CA6" w:rsidRPr="00297663">
        <w:rPr>
          <w:rFonts w:ascii="Times New Roman" w:eastAsiaTheme="majorEastAsia" w:hAnsi="Times New Roman" w:cs="Times New Roman"/>
          <w:szCs w:val="24"/>
        </w:rPr>
        <w:t>āṭīy</w:t>
      </w:r>
      <w:r w:rsidR="00450185">
        <w:rPr>
          <w:rFonts w:ascii="Times New Roman" w:eastAsiaTheme="majorEastAsia" w:hAnsi="Times New Roman" w:cs="Times New Roman"/>
          <w:szCs w:val="24"/>
        </w:rPr>
        <w:t>a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的覺音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（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Buddhaghoṣa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三藏、初期大乘的龍樹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N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g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rjuna</w:t>
      </w:r>
      <w:r w:rsidR="00FC2CA6" w:rsidRPr="00297663">
        <w:rPr>
          <w:rFonts w:ascii="Times New Roman" w:eastAsiaTheme="majorEastAsia" w:hAnsi="Times New Roman" w:cs="Times New Roman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菩薩，就有類似的傳說，那就是：</w:t>
      </w:r>
    </w:p>
    <w:p w:rsidR="00003677" w:rsidRPr="00297663" w:rsidRDefault="00003677" w:rsidP="00F35055">
      <w:pPr>
        <w:widowControl/>
        <w:ind w:left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</w:t>
      </w:r>
      <w:r w:rsidR="004F4749"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  <w:vertAlign w:val="superscript"/>
        </w:rPr>
        <w:t>i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）</w:t>
      </w:r>
      <w:r w:rsidR="00AC7DCF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《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長阿含經</w:t>
      </w:r>
      <w:r w:rsidR="00AC7DCF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》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是「吉祥悅意」，</w:t>
      </w:r>
      <w:r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「世界悉檀」；</w:t>
      </w:r>
    </w:p>
    <w:p w:rsidR="00003677" w:rsidRPr="00297663" w:rsidRDefault="00003677" w:rsidP="00F35055">
      <w:pPr>
        <w:widowControl/>
        <w:ind w:left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</w:t>
      </w:r>
      <w:r w:rsidR="004F4749"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  <w:vertAlign w:val="superscript"/>
        </w:rPr>
        <w:t>ii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）</w:t>
      </w:r>
      <w:r w:rsidR="00AC7DCF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《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中阿含經</w:t>
      </w:r>
      <w:r w:rsidR="00AC7DCF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》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是「破斥猶豫」，「對治悉檀」；</w:t>
      </w:r>
    </w:p>
    <w:p w:rsidR="00003677" w:rsidRPr="00297663" w:rsidRDefault="00003677" w:rsidP="0046600D">
      <w:pPr>
        <w:widowControl/>
        <w:ind w:leftChars="200" w:left="960" w:hangingChars="200" w:hanging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</w:t>
      </w:r>
      <w:r w:rsidR="004F4749"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  <w:vertAlign w:val="superscript"/>
        </w:rPr>
        <w:t>iii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）</w:t>
      </w:r>
      <w:r w:rsidR="00AC7DCF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《</w:t>
      </w:r>
      <w:r w:rsidR="00697CF4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增壹阿含經</w:t>
      </w:r>
      <w:r w:rsidR="00AC7DCF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》</w:t>
      </w:r>
      <w:r w:rsidR="00B133E8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——《</w:t>
      </w:r>
      <w:r w:rsidR="00697CF4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增支部</w:t>
      </w:r>
      <w:r w:rsidR="00B133E8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》</w:t>
      </w:r>
      <w:r w:rsidR="00697CF4"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  <w:t>是「滿足希求」，「各各為人（生善）悉檀」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；</w:t>
      </w:r>
    </w:p>
    <w:p w:rsidR="00003677" w:rsidRPr="00297663" w:rsidRDefault="00003677" w:rsidP="00F35055">
      <w:pPr>
        <w:widowControl/>
        <w:ind w:left="480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</w:t>
      </w:r>
      <w:r w:rsidR="004F4749" w:rsidRPr="0029766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  <w:vertAlign w:val="superscript"/>
        </w:rPr>
        <w:t>iv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）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雜阿含經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是「顯揚真義」，「第一義悉檀」。</w:t>
      </w:r>
      <w:r w:rsidR="00B133E8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8"/>
      </w:r>
    </w:p>
    <w:p w:rsidR="00003677" w:rsidRPr="00297663" w:rsidRDefault="00766FF1" w:rsidP="00074ABA">
      <w:pPr>
        <w:widowControl/>
        <w:spacing w:beforeLines="30" w:before="108"/>
        <w:ind w:leftChars="250" w:left="60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003677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《雜阿含經》的三部分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依</w:t>
      </w:r>
      <w:r w:rsidR="00003677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四種宗趣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來說</w:t>
      </w:r>
    </w:p>
    <w:p w:rsidR="00003677" w:rsidRPr="00297663" w:rsidRDefault="00697CF4" w:rsidP="00967101">
      <w:pPr>
        <w:widowControl/>
        <w:ind w:left="567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進一步說，古傳的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雜阿含經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，實綜合了修多羅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FC2CA6" w:rsidRPr="00297663">
        <w:rPr>
          <w:rFonts w:ascii="Times New Roman" w:eastAsiaTheme="majorEastAsia" w:hAnsi="Times New Roman" w:cs="Times New Roman"/>
          <w:szCs w:val="24"/>
        </w:rPr>
        <w:t>ū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tra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="00B133E8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（</w:t>
      </w:r>
      <w:r w:rsidR="00B133E8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B133E8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B133E8" w:rsidRPr="00297663">
        <w:rPr>
          <w:rFonts w:ascii="Times New Roman" w:eastAsia="SimSun" w:hAnsi="Times New Roman" w:cs="Times New Roman"/>
          <w:sz w:val="21"/>
          <w:szCs w:val="21"/>
          <w:shd w:val="pct15" w:color="auto" w:fill="FFFFFF"/>
        </w:rPr>
        <w:t>3</w:t>
      </w:r>
      <w:r w:rsidR="00B133E8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、祇夜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geya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、記說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vy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kara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ṇ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a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="00FC2CA6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——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三部分而成。依四種宗趣來說，</w:t>
      </w:r>
    </w:p>
    <w:p w:rsidR="00003677" w:rsidRPr="00297663" w:rsidRDefault="00003677" w:rsidP="009830C2">
      <w:pPr>
        <w:widowControl/>
        <w:ind w:left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（1）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「修多羅」是原始結集的相應教，如蘊相應、處相應等</w:t>
      </w:r>
      <w:r w:rsidR="0073407E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，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是第一義悉檀。</w:t>
      </w:r>
    </w:p>
    <w:p w:rsidR="00003677" w:rsidRPr="00297663" w:rsidRDefault="00003677" w:rsidP="009830C2">
      <w:pPr>
        <w:widowControl/>
        <w:ind w:left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（2）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「祇夜」是順俗的偈頌，起初是集十經為一頌的「結集文」。</w:t>
      </w:r>
    </w:p>
    <w:p w:rsidR="0099322F" w:rsidRPr="00297663" w:rsidRDefault="00003677" w:rsidP="009830C2">
      <w:pPr>
        <w:widowControl/>
        <w:ind w:left="480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vertAlign w:val="superscript"/>
        </w:rPr>
        <w:t>（3）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「記說」有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shd w:val="pct15" w:color="auto" w:fill="FFFFFF"/>
          <w:vertAlign w:val="superscript"/>
        </w:rPr>
        <w:t>（C）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如來記說、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shd w:val="pct15" w:color="auto" w:fill="FFFFFF"/>
          <w:vertAlign w:val="superscript"/>
        </w:rPr>
        <w:t>（B）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弟子記說、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shd w:val="pct15" w:color="auto" w:fill="FFFFFF"/>
          <w:vertAlign w:val="superscript"/>
        </w:rPr>
        <w:t>（A）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諸天記說。</w:t>
      </w:r>
    </w:p>
    <w:p w:rsidR="00003677" w:rsidRPr="00297663" w:rsidRDefault="00003677" w:rsidP="00967101">
      <w:pPr>
        <w:widowControl/>
        <w:ind w:firstLineChars="177" w:firstLine="425"/>
        <w:rPr>
          <w:rFonts w:asciiTheme="majorEastAsia" w:eastAsia="SimSun" w:hAnsiTheme="majorEastAsia" w:cs="Times New Roman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shd w:val="pct15" w:color="auto" w:fill="FFFFFF"/>
          <w:vertAlign w:val="superscript"/>
        </w:rPr>
        <w:t>（A）</w:t>
      </w:r>
      <w:r w:rsidR="00697CF4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「諸天記說」，後來也稱為祇夜，就是「八眾偈」部分，是世界悉檀。</w:t>
      </w:r>
    </w:p>
    <w:p w:rsidR="00003677" w:rsidRPr="00297663" w:rsidRDefault="00003677" w:rsidP="00967101">
      <w:pPr>
        <w:widowControl/>
        <w:ind w:leftChars="178" w:left="850" w:hangingChars="176" w:hanging="423"/>
        <w:rPr>
          <w:rFonts w:ascii="Times New Roman" w:eastAsia="SimSun" w:hAnsi="Times New Roman" w:cs="Times New Roman"/>
          <w:color w:val="000000"/>
          <w:kern w:val="0"/>
          <w:szCs w:val="24"/>
          <w:lang w:eastAsia="zh-CN"/>
        </w:rPr>
      </w:pP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Cs w:val="24"/>
          <w:shd w:val="pct15" w:color="auto" w:fill="FFFFFF"/>
          <w:vertAlign w:val="superscript"/>
        </w:rPr>
        <w:t>（B）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「弟子記說」，如舍利弗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śā</w:t>
      </w:r>
      <w:r w:rsidR="00697CF4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riputra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說、目犍連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="00697CF4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Mah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="00697CF4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maudgaly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="00697CF4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yana</w:t>
      </w:r>
      <w:r w:rsidR="00FC2CA6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說等，是對治悉檀。</w:t>
      </w:r>
    </w:p>
    <w:p w:rsidR="00003677" w:rsidRDefault="00003677" w:rsidP="009830C2">
      <w:pPr>
        <w:widowControl/>
        <w:ind w:left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Cs w:val="24"/>
          <w:shd w:val="pct15" w:color="auto" w:fill="FFFFFF"/>
          <w:vertAlign w:val="superscript"/>
        </w:rPr>
        <w:t>（</w:t>
      </w:r>
      <w:r w:rsidRPr="00297663">
        <w:rPr>
          <w:rFonts w:asciiTheme="majorEastAsia" w:eastAsia="SimSun" w:hAnsiTheme="majorEastAsia" w:cs="新細明體" w:hint="eastAsia"/>
          <w:b/>
          <w:color w:val="000000"/>
          <w:kern w:val="0"/>
          <w:szCs w:val="24"/>
          <w:shd w:val="pct15" w:color="auto" w:fill="FFFFFF"/>
          <w:vertAlign w:val="superscript"/>
        </w:rPr>
        <w:t>C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Cs w:val="24"/>
          <w:shd w:val="pct15" w:color="auto" w:fill="FFFFFF"/>
          <w:vertAlign w:val="superscript"/>
        </w:rPr>
        <w:t>）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「如來記說」，如聚落主、婆蹉出家等，是為人生善悉檀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29"/>
      </w:r>
    </w:p>
    <w:p w:rsidR="00766FF1" w:rsidRPr="00297663" w:rsidRDefault="00766FF1" w:rsidP="00AE191A">
      <w:pPr>
        <w:widowControl/>
        <w:spacing w:beforeLines="30" w:before="108"/>
        <w:ind w:leftChars="200" w:left="480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依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四種宗趣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作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判別準繩</w:t>
      </w:r>
    </w:p>
    <w:p w:rsidR="0095272E" w:rsidRPr="00297663" w:rsidRDefault="0095272E" w:rsidP="00AE191A">
      <w:pPr>
        <w:widowControl/>
        <w:ind w:leftChars="250" w:left="60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）《增支部》主要是依「如來記說」擴編而成</w:t>
      </w:r>
    </w:p>
    <w:p w:rsidR="004409B1" w:rsidRDefault="00697CF4" w:rsidP="00C71E13">
      <w:pPr>
        <w:widowControl/>
        <w:ind w:left="567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在原始聖典的考論中，知道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增壹阿含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B133E8" w:rsidRPr="00297663">
        <w:rPr>
          <w:rFonts w:ascii="SimSun" w:eastAsia="SimSun" w:hAnsi="SimSun" w:cs="新細明體" w:hint="eastAsia"/>
          <w:color w:val="000000"/>
          <w:kern w:val="0"/>
          <w:szCs w:val="24"/>
        </w:rPr>
        <w:t>——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增支部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，主要是依「如來記說」（如說三念、四念、六念，四不壞信，慈心，十善等），經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如是語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FC2CA6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itivuttaka</w:t>
      </w:r>
      <w:r w:rsidR="00FC2CA6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而擴編所成的。</w:t>
      </w:r>
      <w:r w:rsidR="00B133E8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0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」與鍊金等譬喻，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巴利藏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都在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增支部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中；漢譯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雜阿含經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，鍊金譬喻屬於「如來記說」部分。</w:t>
      </w:r>
      <w:r w:rsidR="00AE4772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1"/>
      </w:r>
    </w:p>
    <w:p w:rsidR="00C9441E" w:rsidRDefault="00C9441E" w:rsidP="00C71E13">
      <w:pPr>
        <w:widowControl/>
        <w:ind w:left="567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9441E" w:rsidRDefault="00C9441E" w:rsidP="00C71E13">
      <w:pPr>
        <w:widowControl/>
        <w:ind w:left="567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95272E" w:rsidRPr="00297663" w:rsidRDefault="0095272E" w:rsidP="00C34C54">
      <w:pPr>
        <w:widowControl/>
        <w:spacing w:beforeLines="30" w:before="108"/>
        <w:ind w:leftChars="250" w:left="600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）「如來記說」與《增支部》所說，都是啟發人為善意趣的「非了義說」</w:t>
      </w:r>
    </w:p>
    <w:p w:rsidR="00C34C54" w:rsidRDefault="00C34C54" w:rsidP="000A7CE8">
      <w:pPr>
        <w:widowControl/>
        <w:ind w:leftChars="250" w:left="6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如考論沒有錯誤，那末「如來記說」與《增支部》所說，「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  <w:t>心性本淨</w:t>
      </w: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」與鍊金等譬喻，都是「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  <w:t>各各為人</w:t>
      </w: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」</w:t>
      </w: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——</w:t>
      </w: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啟發人為善的意趣；</w:t>
      </w:r>
      <w:r w:rsidRPr="00297663">
        <w:rPr>
          <w:rStyle w:val="ad"/>
          <w:rFonts w:ascii="Times New Roman" w:eastAsiaTheme="majorEastAsia" w:hAnsi="Times New Roman" w:cs="Times New Roman"/>
          <w:color w:val="000000"/>
          <w:kern w:val="0"/>
          <w:szCs w:val="24"/>
        </w:rPr>
        <w:footnoteReference w:id="32"/>
      </w: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不是第一義悉檀（顯揚真義），當然是「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  <w:t>非了義說</w:t>
      </w:r>
      <w:r w:rsidRPr="00297663">
        <w:rPr>
          <w:rFonts w:asciiTheme="majorEastAsia" w:eastAsiaTheme="majorEastAsia" w:hAnsiTheme="majorEastAsia" w:cs="新細明體"/>
          <w:color w:val="000000"/>
          <w:kern w:val="0"/>
          <w:szCs w:val="24"/>
        </w:rPr>
        <w:t>」了。</w:t>
      </w:r>
      <w:r w:rsidRPr="00297663">
        <w:rPr>
          <w:rStyle w:val="ad"/>
          <w:rFonts w:ascii="Times New Roman" w:eastAsiaTheme="majorEastAsia" w:hAnsi="Times New Roman" w:cs="Times New Roman"/>
          <w:color w:val="000000"/>
          <w:kern w:val="0"/>
          <w:szCs w:val="24"/>
        </w:rPr>
        <w:footnoteReference w:id="33"/>
      </w:r>
    </w:p>
    <w:p w:rsidR="00441047" w:rsidRDefault="00441047" w:rsidP="000A7CE8">
      <w:pPr>
        <w:widowControl/>
        <w:ind w:leftChars="250" w:left="6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AC1D02" w:rsidRPr="00297663" w:rsidRDefault="00AC1D02" w:rsidP="00AD75E8">
      <w:pPr>
        <w:widowControl/>
        <w:spacing w:beforeLines="30" w:before="108"/>
        <w:ind w:leftChars="100" w:left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、經部</w:t>
      </w:r>
    </w:p>
    <w:p w:rsidR="00F86C66" w:rsidRPr="00297663" w:rsidRDefault="00877873" w:rsidP="009830C2">
      <w:pPr>
        <w:widowControl/>
        <w:ind w:leftChars="150" w:left="360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A76E8C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近於經部</w:t>
      </w:r>
      <w:r w:rsidR="00A76E8C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的</w:t>
      </w:r>
      <w:r w:rsidR="00F86C66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《成實論》</w:t>
      </w:r>
    </w:p>
    <w:p w:rsidR="00B5580B" w:rsidRPr="00297663" w:rsidRDefault="00DB7849" w:rsidP="000A7CE8">
      <w:pPr>
        <w:widowControl/>
        <w:ind w:leftChars="150" w:left="360"/>
        <w:rPr>
          <w:rFonts w:ascii="新細明體" w:eastAsia="SimSun" w:hAnsi="新細明體" w:cs="新細明體"/>
          <w:color w:val="000000"/>
          <w:kern w:val="0"/>
          <w:szCs w:val="24"/>
          <w:lang w:eastAsia="zh-CN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《成實論》卷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3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32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258b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）說：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</w:p>
    <w:p w:rsidR="00B133E8" w:rsidRPr="00297663" w:rsidRDefault="00697CF4" w:rsidP="009830C2">
      <w:pPr>
        <w:widowControl/>
        <w:ind w:leftChars="117" w:left="281"/>
        <w:rPr>
          <w:rFonts w:ascii="標楷體" w:eastAsia="SimSun" w:hAnsi="標楷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  <w:u w:val="dotted"/>
        </w:rPr>
        <w:t>心性非是本淨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客塵故不淨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，但</w:t>
      </w:r>
      <w:r w:rsidRPr="00297663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佛為眾生謂心常在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，故說客塵所染則心不淨。</w:t>
      </w:r>
    </w:p>
    <w:p w:rsidR="00EB6474" w:rsidRDefault="00697CF4" w:rsidP="009830C2">
      <w:pPr>
        <w:widowControl/>
        <w:ind w:leftChars="117" w:left="281" w:firstLine="19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又</w:t>
      </w:r>
      <w:r w:rsidRPr="00297663">
        <w:rPr>
          <w:rFonts w:ascii="標楷體" w:eastAsia="標楷體" w:hAnsi="標楷體" w:cs="新細明體"/>
          <w:color w:val="000000"/>
          <w:kern w:val="0"/>
          <w:szCs w:val="24"/>
          <w:u w:val="dotted"/>
        </w:rPr>
        <w:t>佛為懈怠眾生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，若聞心本不淨，便謂性不可改，則不發淨心，故說本淨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F86C66" w:rsidRPr="00297663" w:rsidRDefault="00697CF4" w:rsidP="00AD75E8">
      <w:pPr>
        <w:widowControl/>
        <w:ind w:leftChars="118" w:left="425" w:hangingChars="59" w:hanging="142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成實論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的思想，近於經部</w:t>
      </w:r>
      <w:r w:rsidR="00B722DD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S</w:t>
      </w:r>
      <w:r w:rsidR="00FC2CA6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ū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trav</w:t>
      </w:r>
      <w:r w:rsidR="00B722DD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</w:t>
      </w:r>
      <w:r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din</w:t>
      </w:r>
      <w:r w:rsidR="00B722DD" w:rsidRPr="00297663">
        <w:rPr>
          <w:rFonts w:ascii="Times New Roman" w:eastAsia="Roman Unicode" w:hAnsi="Times New Roman" w:cs="Times New Roman"/>
          <w:color w:val="000000"/>
          <w:kern w:val="0"/>
          <w:szCs w:val="24"/>
        </w:rPr>
        <w:t>āḥ</w:t>
      </w:r>
      <w:r w:rsidR="00B722DD" w:rsidRPr="00297663">
        <w:rPr>
          <w:rFonts w:ascii="Times New Roman" w:eastAsiaTheme="majorEastAsia" w:hAnsi="Times New Roman" w:cs="Times New Roman"/>
          <w:szCs w:val="24"/>
        </w:rPr>
        <w:t>）</w:t>
      </w:r>
      <w:r w:rsidR="00366C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  <w:r w:rsidR="00366CF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4"/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《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成實論</w:t>
      </w:r>
      <w:r w:rsidR="00AC7DCF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》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是不同意「</w:t>
      </w:r>
      <w:r w:rsidRPr="00297663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心性本淨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」的，</w:t>
      </w:r>
      <w:r w:rsidR="004153F9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5"/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但對「</w:t>
      </w:r>
      <w:r w:rsidRPr="00297663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心性本淨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」的教說，從應機設教</w:t>
      </w:r>
      <w:r w:rsidR="0069092E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——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對治的為人意義，加以解說。</w:t>
      </w:r>
      <w:r w:rsidR="002B15A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6"/>
      </w:r>
    </w:p>
    <w:p w:rsidR="00877873" w:rsidRPr="00297663" w:rsidRDefault="00877873" w:rsidP="00AD75E8">
      <w:pPr>
        <w:widowControl/>
        <w:spacing w:beforeLines="30" w:before="108"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）說明</w:t>
      </w:r>
    </w:p>
    <w:p w:rsidR="00F86C66" w:rsidRPr="00297663" w:rsidRDefault="00877873" w:rsidP="009830C2">
      <w:pPr>
        <w:widowControl/>
        <w:ind w:leftChars="200" w:left="48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A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F86C66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對治常心的邪執說心不淨</w:t>
      </w:r>
    </w:p>
    <w:p w:rsidR="00F86C66" w:rsidRPr="00297663" w:rsidRDefault="00697CF4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有些人以為心是常在（住</w:t>
      </w:r>
      <w:r w:rsidR="0069092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69092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69092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69092E" w:rsidRPr="00297663">
        <w:rPr>
          <w:rFonts w:ascii="Times New Roman" w:eastAsia="新細明體" w:hAnsi="Times New Roman" w:cs="Times New Roman"/>
          <w:sz w:val="21"/>
          <w:szCs w:val="21"/>
          <w:shd w:val="pct15" w:color="auto" w:fill="FFFFFF"/>
        </w:rPr>
        <w:t>4</w:t>
      </w:r>
      <w:r w:rsidR="0069092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）的；在「原始佛教」中，常心是愚癡的邪見。對治常心的邪執，所以說心是可以成為不淨的。可以不淨，可見心是非常了。</w:t>
      </w:r>
    </w:p>
    <w:p w:rsidR="00F86C66" w:rsidRPr="00297663" w:rsidRDefault="00877873" w:rsidP="00AD75E8">
      <w:pPr>
        <w:widowControl/>
        <w:spacing w:beforeLines="30" w:before="108"/>
        <w:ind w:leftChars="200" w:left="48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B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F86C66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對治懈怠說心本清淨</w:t>
      </w:r>
    </w:p>
    <w:p w:rsidR="00F86C66" w:rsidRPr="00297663" w:rsidRDefault="00697CF4" w:rsidP="009830C2">
      <w:pPr>
        <w:widowControl/>
        <w:ind w:left="480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有些人自覺得心地不淨，煩惱重重，所以因循懈怠，不能勇猛的發心修行。為啟發這些懈怠人的善心，所以說：自心本來是清淨的，暫時為煩惱所染，為什麼不自勉而發淨心呢！</w:t>
      </w:r>
      <w:r w:rsidR="00B85987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7"/>
      </w:r>
    </w:p>
    <w:p w:rsidR="001D3F2B" w:rsidRPr="00297663" w:rsidRDefault="001D3F2B" w:rsidP="00AD75E8">
      <w:pPr>
        <w:widowControl/>
        <w:spacing w:beforeLines="30" w:before="108"/>
        <w:ind w:leftChars="59" w:left="142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（三）小結</w:t>
      </w:r>
    </w:p>
    <w:p w:rsidR="00751A73" w:rsidRDefault="00751A73" w:rsidP="00F7443D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為什麼為眾生說如來藏？《寶性論》舉出了五項理由，第一項就是「</w:t>
      </w:r>
      <w:r w:rsidRPr="00F7443D">
        <w:rPr>
          <w:rFonts w:ascii="標楷體" w:eastAsia="標楷體" w:hAnsi="標楷體" w:cs="新細明體"/>
          <w:color w:val="000000"/>
          <w:kern w:val="0"/>
          <w:szCs w:val="24"/>
        </w:rPr>
        <w:t>以有怯弱心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</w:t>
      </w:r>
      <w:r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8"/>
      </w:r>
      <w:r w:rsidR="00F7443D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="0087787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與《成實論》「</w:t>
      </w:r>
      <w:r w:rsidR="00877873" w:rsidRPr="005479FA">
        <w:rPr>
          <w:rFonts w:ascii="標楷體" w:eastAsia="標楷體" w:hAnsi="標楷體" w:cs="新細明體"/>
          <w:color w:val="000000"/>
          <w:kern w:val="0"/>
          <w:szCs w:val="24"/>
        </w:rPr>
        <w:t>為懈怠者</w:t>
      </w:r>
      <w:r w:rsidR="0087787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」說相合；也與《增支部》的「各各為人生善」相合，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這應該就是說「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」的根本意趣。</w:t>
      </w:r>
    </w:p>
    <w:p w:rsidR="008D08B4" w:rsidRPr="008D08B4" w:rsidRDefault="008D08B4" w:rsidP="00F7443D">
      <w:pPr>
        <w:widowControl/>
        <w:ind w:leftChars="59" w:left="142"/>
        <w:rPr>
          <w:rFonts w:ascii="新細明體" w:hAnsi="新細明體" w:cs="新細明體"/>
          <w:color w:val="000000"/>
          <w:kern w:val="0"/>
          <w:szCs w:val="24"/>
        </w:rPr>
      </w:pPr>
    </w:p>
    <w:p w:rsidR="00B3005B" w:rsidRPr="00297663" w:rsidRDefault="00A30A93" w:rsidP="00751A73">
      <w:pPr>
        <w:widowControl/>
        <w:spacing w:beforeLines="30" w:before="108"/>
        <w:ind w:left="144" w:hangingChars="72" w:hanging="144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四、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  <w:r w:rsidR="00D153A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以常識的譬喻為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依據</w:t>
      </w:r>
      <w:r w:rsidR="00D153A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，但決不是深徹的</w:t>
      </w:r>
    </w:p>
    <w:p w:rsidR="00B3005B" w:rsidRPr="00297663" w:rsidRDefault="00A30A93" w:rsidP="009830C2">
      <w:pPr>
        <w:widowControl/>
        <w:ind w:leftChars="50" w:left="120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SimSun" w:eastAsia="SimSun" w:hAnsi="SimSun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（一）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古代</w:t>
      </w:r>
      <w:r w:rsidR="00A45C3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的「心性本淨論」者</w:t>
      </w:r>
      <w:r w:rsidR="00B3005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以</w:t>
      </w:r>
      <w:r w:rsidR="00A45C3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世俗</w:t>
      </w:r>
      <w:r w:rsidR="00B3005B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的譬喻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來說明</w:t>
      </w:r>
    </w:p>
    <w:p w:rsidR="00A45C3F" w:rsidRPr="00297663" w:rsidRDefault="00697CF4" w:rsidP="009830C2">
      <w:pPr>
        <w:widowControl/>
        <w:ind w:leftChars="60" w:left="144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」論者，並不是從義理的論究中，得出「心淨」的結論；也不是大乘那樣，以自己修持的體驗為依據。</w:t>
      </w:r>
    </w:p>
    <w:p w:rsidR="00A45C3F" w:rsidRPr="00297663" w:rsidRDefault="00697CF4" w:rsidP="009830C2">
      <w:pPr>
        <w:widowControl/>
        <w:ind w:leftChars="60" w:left="144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古代的「心性本淨論」者，如「分別論者」，「一心相續論者」，主要是應用世俗的譬喻，以譬喻來說明「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</w:p>
    <w:p w:rsidR="00A61C4D" w:rsidRPr="00297663" w:rsidRDefault="00A61C4D" w:rsidP="00751A73">
      <w:pPr>
        <w:widowControl/>
        <w:spacing w:beforeLines="30" w:before="108"/>
        <w:ind w:leftChars="100" w:left="24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主要三大</w:t>
      </w:r>
      <w:r w:rsidR="00AF026F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類的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譬喻</w:t>
      </w:r>
    </w:p>
    <w:p w:rsidR="00A45C3F" w:rsidRPr="00297663" w:rsidRDefault="00697CF4" w:rsidP="009830C2">
      <w:pPr>
        <w:widowControl/>
        <w:ind w:leftChars="117" w:left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如上文所引的，「一心相續論者」，舉</w:t>
      </w:r>
      <w:r w:rsidR="00A45C3F"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（</w:t>
      </w:r>
      <w:r w:rsidR="00A45C3F" w:rsidRPr="00297663">
        <w:rPr>
          <w:rFonts w:asciiTheme="majorEastAsia" w:eastAsiaTheme="majorEastAsia" w:hAnsiTheme="majorEastAsia" w:cs="Times New Roman"/>
          <w:color w:val="000000"/>
          <w:kern w:val="0"/>
          <w:szCs w:val="24"/>
          <w:vertAlign w:val="superscript"/>
        </w:rPr>
        <w:t>1</w:t>
      </w:r>
      <w:r w:rsidR="00A45C3F"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浣衣、磨鏡、鍊金等譬喻；</w:t>
      </w:r>
      <w:r w:rsidR="00A61C4D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「分別論者」，以銅器（垢或除垢）</w:t>
      </w:r>
      <w:r w:rsidR="008705A0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39"/>
      </w:r>
      <w:r w:rsidR="00A61C4D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、</w:t>
      </w:r>
      <w:r w:rsidR="00A45C3F"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（2）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日月為五事所覆、</w:t>
      </w:r>
      <w:r w:rsidR="0031319D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0"/>
      </w:r>
      <w:r w:rsidR="006072C1" w:rsidRPr="00297663">
        <w:rPr>
          <w:rFonts w:asciiTheme="majorEastAsia" w:eastAsiaTheme="majorEastAsia" w:hAnsiTheme="majorEastAsia" w:cs="新細明體" w:hint="eastAsia"/>
          <w:color w:val="000000"/>
          <w:kern w:val="0"/>
          <w:szCs w:val="24"/>
          <w:vertAlign w:val="superscript"/>
        </w:rPr>
        <w:t>（3）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頗胝迦等譬喻。</w:t>
      </w:r>
    </w:p>
    <w:p w:rsidR="00A45C3F" w:rsidRPr="00297663" w:rsidRDefault="00A61C4D" w:rsidP="009830C2">
      <w:pPr>
        <w:widowControl/>
        <w:spacing w:beforeLines="30" w:before="108"/>
        <w:ind w:leftChars="100" w:left="24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A45C3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譬喻</w:t>
      </w:r>
      <w:r w:rsidR="00A45C3F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的</w:t>
      </w:r>
      <w:r w:rsidR="00A45C3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意義</w:t>
      </w:r>
    </w:p>
    <w:p w:rsidR="00A45C3F" w:rsidRPr="00297663" w:rsidRDefault="00A61C4D" w:rsidP="009830C2">
      <w:pPr>
        <w:widowControl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="00A45C3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A45C3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轉染還淨</w:t>
      </w:r>
      <w:r w:rsidR="00D153AB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的「主」、「客」意義</w:t>
      </w:r>
    </w:p>
    <w:p w:rsidR="00A45C3F" w:rsidRDefault="00697CF4" w:rsidP="00FC09A0">
      <w:pPr>
        <w:widowControl/>
        <w:ind w:left="42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這些譬喻，如浣衣、磨鏡、鍊金、除銅器垢，比喻了性本清淨，只是染上些塵垢，可以用浣、磨等方法來恢復本淨；這是轉染還淨的說明。這些譬喻，有自體與外鑠的「主」、「客」意義。</w:t>
      </w:r>
    </w:p>
    <w:p w:rsidR="00236BEF" w:rsidRDefault="00236BEF" w:rsidP="00FC09A0">
      <w:pPr>
        <w:widowControl/>
        <w:ind w:left="426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C6B46" w:rsidRPr="00297663" w:rsidRDefault="00CC6B46" w:rsidP="00FC09A0">
      <w:pPr>
        <w:widowControl/>
        <w:ind w:left="426"/>
        <w:rPr>
          <w:rFonts w:ascii="新細明體" w:eastAsia="SimSun" w:hAnsi="新細明體" w:cs="新細明體" w:hint="eastAsia"/>
          <w:color w:val="000000"/>
          <w:kern w:val="0"/>
          <w:szCs w:val="24"/>
        </w:rPr>
      </w:pPr>
    </w:p>
    <w:p w:rsidR="00A45C3F" w:rsidRPr="00297663" w:rsidRDefault="00A61C4D" w:rsidP="00FC09A0">
      <w:pPr>
        <w:widowControl/>
        <w:spacing w:beforeLines="30" w:before="108"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A45C3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心與煩惱的「相應相雜」</w:t>
      </w:r>
    </w:p>
    <w:p w:rsidR="0011669D" w:rsidRPr="00297663" w:rsidRDefault="00697CF4" w:rsidP="00FC09A0">
      <w:pPr>
        <w:widowControl/>
        <w:ind w:left="426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日月為五事所覆，五事是煙、雲、塵、霧、羅</w:t>
      </w:r>
      <w:r w:rsidR="00763681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睺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羅手。雖譬喻的意義相近，但以日光與陰闇相關涉，說明心與煩惱的「相應相雜」，</w:t>
      </w:r>
      <w:r w:rsidR="0069092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1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可以引申出「道與煩惱同在」的理論。</w:t>
      </w:r>
    </w:p>
    <w:p w:rsidR="0011669D" w:rsidRPr="00297663" w:rsidRDefault="00A61C4D" w:rsidP="009830C2">
      <w:pPr>
        <w:widowControl/>
        <w:ind w:leftChars="150" w:left="36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="0011669D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3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11669D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自我與覺</w:t>
      </w:r>
    </w:p>
    <w:p w:rsidR="00A45C3F" w:rsidRDefault="00697CF4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頗胝迦寶</w:t>
      </w:r>
      <w:r w:rsidR="0038383E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spha</w:t>
      </w:r>
      <w:r w:rsidR="0038383E" w:rsidRPr="00297663">
        <w:rPr>
          <w:rFonts w:ascii="Times New Roman" w:eastAsiaTheme="majorEastAsia" w:hAnsi="Times New Roman" w:cs="Times New Roman"/>
          <w:szCs w:val="24"/>
        </w:rPr>
        <w:t>ṭ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ika</w:t>
      </w:r>
      <w:r w:rsidR="0038383E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，是「</w:t>
      </w:r>
      <w:r w:rsidRPr="00786CAE">
        <w:rPr>
          <w:rFonts w:ascii="標楷體" w:eastAsia="標楷體" w:hAnsi="標楷體" w:cs="新細明體"/>
          <w:color w:val="000000"/>
          <w:kern w:val="0"/>
          <w:szCs w:val="24"/>
        </w:rPr>
        <w:t>瑩淨通明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」的，與紅色等物品在一起，就會成紅色等。</w:t>
      </w:r>
      <w:r w:rsidR="009C4D91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2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這一譬喻，本是數論</w:t>
      </w:r>
      <w:r w:rsidR="0038383E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38383E" w:rsidRPr="00297663">
        <w:rPr>
          <w:rFonts w:ascii="Times New Roman" w:eastAsiaTheme="majorEastAsia" w:hAnsi="Times New Roman" w:cs="Times New Roman"/>
          <w:szCs w:val="24"/>
        </w:rPr>
        <w:t>ā</w:t>
      </w:r>
      <w:r w:rsidR="0038383E" w:rsidRPr="00297663">
        <w:rPr>
          <w:rFonts w:ascii="Times New Roman" w:hAnsi="Times New Roman" w:cs="Times New Roman"/>
          <w:szCs w:val="24"/>
        </w:rPr>
        <w:t>ṃ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khya</w:t>
      </w:r>
      <w:r w:rsidR="0038383E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外</w:t>
      </w:r>
      <w:r w:rsidR="0069092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69092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69092E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75</w:t>
      </w:r>
      <w:r w:rsidR="0069092E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道用來比喻自我與覺的。</w:t>
      </w:r>
      <w:r w:rsidR="0069092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3"/>
      </w:r>
      <w:r w:rsidR="00294AB3" w:rsidRPr="00297663">
        <w:rPr>
          <w:rFonts w:ascii="新細明體" w:eastAsia="SimSun" w:hAnsi="新細明體" w:cs="新細明體"/>
          <w:color w:val="000000"/>
          <w:kern w:val="0"/>
          <w:szCs w:val="24"/>
        </w:rPr>
        <w:t xml:space="preserve"> </w:t>
      </w:r>
    </w:p>
    <w:p w:rsidR="00DA5663" w:rsidRDefault="00DA5663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</w:p>
    <w:p w:rsidR="00DA5663" w:rsidRDefault="00DA5663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</w:p>
    <w:p w:rsidR="00DA5663" w:rsidRPr="00297663" w:rsidRDefault="00DA5663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</w:p>
    <w:p w:rsidR="00AD7EE0" w:rsidRPr="00297663" w:rsidRDefault="00D153AB" w:rsidP="00F11B3E">
      <w:pPr>
        <w:widowControl/>
        <w:spacing w:beforeLines="30" w:before="108"/>
        <w:ind w:leftChars="50" w:left="120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SimSun" w:eastAsia="SimSun" w:hAnsi="SimSun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Theme="minorEastAsia" w:hAnsiTheme="min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二</w:t>
      </w:r>
      <w:r w:rsidRPr="00297663">
        <w:rPr>
          <w:rFonts w:ascii="SimSun" w:eastAsia="SimSun" w:hAnsi="SimSun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）</w:t>
      </w:r>
      <w:r w:rsidR="00AD7EE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譬喻</w:t>
      </w:r>
      <w:r w:rsidR="00A874F9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被</w:t>
      </w:r>
      <w:r w:rsidR="00A874F9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部分佛經廣泛的應用</w:t>
      </w:r>
    </w:p>
    <w:p w:rsidR="00646324" w:rsidRPr="00297663" w:rsidRDefault="00AC7DCF" w:rsidP="00646324">
      <w:pPr>
        <w:widowControl/>
        <w:ind w:leftChars="59" w:left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順正理論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引用了頗胝迦喻，早一些的唯識學要典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解深密經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，也用來比喻三性的染淨。</w:t>
      </w:r>
      <w:r w:rsidR="0069092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4"/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="00697CF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」論者專憑譬喻來說明的學風，使我們想到了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如來藏經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AD3101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5"/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、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大般涅槃經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（前分）</w:t>
      </w:r>
      <w:r w:rsidR="00AD3101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6"/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的風格。</w:t>
      </w:r>
      <w:r w:rsidR="00A874F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古代的正理（</w:t>
      </w:r>
      <w:r w:rsidR="00A874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Ny</w:t>
      </w:r>
      <w:r w:rsidR="00A874F9" w:rsidRPr="00297663">
        <w:rPr>
          <w:rFonts w:ascii="Times New Roman" w:eastAsiaTheme="majorEastAsia" w:hAnsi="Times New Roman" w:cs="Times New Roman"/>
          <w:szCs w:val="24"/>
        </w:rPr>
        <w:t>ā</w:t>
      </w:r>
      <w:r w:rsidR="00A874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ya</w:t>
      </w:r>
      <w:r w:rsidR="00A874F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）學派，立譬喻量（</w:t>
      </w:r>
      <w:r w:rsidR="00A874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upam</w:t>
      </w:r>
      <w:r w:rsidR="00A874F9" w:rsidRPr="00297663">
        <w:rPr>
          <w:rFonts w:ascii="Times New Roman" w:eastAsiaTheme="majorEastAsia" w:hAnsi="Times New Roman" w:cs="Times New Roman"/>
          <w:szCs w:val="24"/>
        </w:rPr>
        <w:t>ā</w:t>
      </w:r>
      <w:r w:rsidR="00A874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na-pram</w:t>
      </w:r>
      <w:r w:rsidR="008D3119" w:rsidRPr="00297663">
        <w:rPr>
          <w:rFonts w:ascii="Times New Roman" w:eastAsiaTheme="majorEastAsia" w:hAnsi="Times New Roman" w:cs="Times New Roman"/>
          <w:szCs w:val="24"/>
        </w:rPr>
        <w:t>ā</w:t>
      </w:r>
      <w:r w:rsidR="00A874F9" w:rsidRPr="00297663">
        <w:rPr>
          <w:rFonts w:ascii="Times New Roman" w:hAnsi="Times New Roman" w:cs="Times New Roman"/>
          <w:szCs w:val="24"/>
        </w:rPr>
        <w:t>ṇ</w:t>
      </w:r>
      <w:r w:rsidR="00A874F9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="00A874F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</w:t>
      </w:r>
      <w:r w:rsidR="00DA5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="00A874F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以為譬喻有成立正理的力量。</w:t>
      </w:r>
      <w:r w:rsidR="007B4C8C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7"/>
      </w:r>
      <w:r w:rsidR="00A874F9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在後起的論理學中，譬喻量沒有成立正理的力量而被取消了，然古代以為是可以成立的，所以部分佛經廣泛的應用。</w:t>
      </w:r>
      <w:r w:rsidR="0064632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成立「</w:t>
      </w:r>
      <w:r w:rsidR="00646324"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="0064632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」的譬喻，是通俗的，合於常情的，在佛法普及化的過程中，容易為人接受而日漸光大起來。</w:t>
      </w:r>
      <w:r w:rsidR="00646324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8"/>
      </w:r>
    </w:p>
    <w:p w:rsidR="00A30A93" w:rsidRPr="00297663" w:rsidRDefault="00E311D2" w:rsidP="00427933">
      <w:pPr>
        <w:widowControl/>
        <w:ind w:leftChars="50" w:left="12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（三）</w:t>
      </w:r>
      <w:r w:rsidR="00A30A93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後起論者以義理的論究中，得出「心淨」的結論</w:t>
      </w:r>
      <w:r w:rsidR="00A30A93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 xml:space="preserve"> </w:t>
      </w:r>
    </w:p>
    <w:p w:rsidR="00A30A93" w:rsidRPr="00297663" w:rsidRDefault="00697CF4" w:rsidP="009830C2">
      <w:pPr>
        <w:widowControl/>
        <w:ind w:leftChars="59" w:left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然佛法立二諦，依世俗而引向勝義；立四悉檀，方便誘化，而以第一義悉檀為究極。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瑜伽師地論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立四真實，在悟入的真實以外，立「世間極成真實」，「道理極成真實」。「道理極成真實」，是從叡智的觀察研究而來，與「世間極成真實」不同。</w:t>
      </w:r>
      <w:r w:rsidR="0069092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49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這猶如科學的理論，與常識的見解不同一樣。</w:t>
      </w:r>
    </w:p>
    <w:p w:rsidR="00A30A93" w:rsidRPr="00297663" w:rsidRDefault="00E311D2" w:rsidP="00646324">
      <w:pPr>
        <w:widowControl/>
        <w:spacing w:beforeLines="30" w:before="108"/>
        <w:ind w:leftChars="50" w:left="120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（四）</w:t>
      </w:r>
      <w:r w:rsidR="00A30A93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小結</w:t>
      </w:r>
    </w:p>
    <w:p w:rsidR="00646324" w:rsidRDefault="00646324" w:rsidP="00BF0010">
      <w:pPr>
        <w:widowControl/>
        <w:ind w:leftChars="50" w:left="1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」說，始終以常識的譬喻為依據，是平易近人的，但決不是深徹的！這所</w:t>
      </w:r>
      <w:r w:rsidR="0042793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以阿毘達磨論師要一再的說：「</w:t>
      </w:r>
      <w:r w:rsidR="00427933" w:rsidRPr="00297663">
        <w:rPr>
          <w:rFonts w:ascii="標楷體" w:eastAsia="標楷體" w:hAnsi="標楷體" w:cs="新細明體"/>
          <w:color w:val="000000"/>
          <w:kern w:val="0"/>
          <w:szCs w:val="24"/>
        </w:rPr>
        <w:t>世俗法異，賢聖法異</w:t>
      </w:r>
      <w:r w:rsidR="0042793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</w:t>
      </w:r>
      <w:r w:rsidR="00427933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0"/>
      </w:r>
      <w:r w:rsidR="00427933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Default="008D4B5E" w:rsidP="00E413B4">
      <w:pPr>
        <w:widowControl/>
        <w:ind w:leftChars="59" w:left="14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D4B5E" w:rsidRPr="00297663" w:rsidRDefault="008D4B5E" w:rsidP="00E413B4">
      <w:pPr>
        <w:widowControl/>
        <w:ind w:leftChars="59" w:left="142"/>
        <w:rPr>
          <w:rFonts w:ascii="新細明體" w:eastAsia="SimSun" w:hAnsi="新細明體" w:cs="新細明體" w:hint="eastAsia"/>
          <w:color w:val="000000"/>
          <w:kern w:val="0"/>
          <w:szCs w:val="24"/>
        </w:rPr>
      </w:pPr>
    </w:p>
    <w:p w:rsidR="00E311D2" w:rsidRPr="00297663" w:rsidRDefault="00607F5E" w:rsidP="00646324">
      <w:pPr>
        <w:widowControl/>
        <w:spacing w:beforeLines="30" w:before="108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五、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「心性本淨」</w:t>
      </w:r>
      <w:r w:rsidR="00AF026F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中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的「心」的意義</w:t>
      </w:r>
    </w:p>
    <w:p w:rsidR="00AF026F" w:rsidRPr="00297663" w:rsidRDefault="00697CF4" w:rsidP="009830C2">
      <w:pPr>
        <w:widowControl/>
        <w:ind w:leftChars="50" w:left="120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    </w:t>
      </w:r>
      <w:r w:rsidR="00AF026F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（一）</w:t>
      </w:r>
      <w:r w:rsidR="00AF026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</w:t>
      </w:r>
      <w:r w:rsidR="00A61C88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」</w:t>
      </w:r>
      <w:r w:rsidR="00AF026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一般是</w:t>
      </w:r>
      <w:r w:rsidR="00A61C88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與</w:t>
      </w:r>
      <w:r w:rsidR="00A61C88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「意、識」</w:t>
      </w:r>
      <w:r w:rsidR="00AF026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同名而異實</w:t>
      </w:r>
    </w:p>
    <w:p w:rsidR="00AF026F" w:rsidRPr="00297663" w:rsidRDefault="00697CF4" w:rsidP="009830C2">
      <w:pPr>
        <w:widowControl/>
        <w:ind w:leftChars="60" w:left="144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心、意、識，一般是看作同名而異實的，所以綜合為「心意識」一詞。在經典的應用中，雖然並不嚴格、卻也表示出每一名字的特性；這在古代阿毘達磨論師，早就注意到了。</w:t>
      </w:r>
      <w:r w:rsidR="00A73C25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1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那末「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」的心，有什麼特殊的意義呢？</w:t>
      </w:r>
      <w:r w:rsidR="00A73C25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2"/>
      </w:r>
    </w:p>
    <w:p w:rsidR="00AF026F" w:rsidRPr="00297663" w:rsidRDefault="00005BF3" w:rsidP="009830C2">
      <w:pPr>
        <w:widowControl/>
        <w:spacing w:beforeLines="30" w:before="108"/>
        <w:ind w:leftChars="100" w:left="240"/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AF026F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「心」的特義</w:t>
      </w:r>
    </w:p>
    <w:p w:rsidR="00BF184E" w:rsidRPr="00297663" w:rsidRDefault="00E311D2" w:rsidP="00646324">
      <w:pPr>
        <w:widowControl/>
        <w:ind w:leftChars="177" w:left="425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）依種種的積集生起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——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並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非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單一性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心</w:t>
      </w:r>
      <w:r w:rsidR="0038383E" w:rsidRPr="00297663">
        <w:rPr>
          <w:rFonts w:ascii="Times New Roman" w:eastAsiaTheme="majorEastAsia" w:hAnsi="Times New Roman" w:cs="Times New Roman" w:hint="eastAsia"/>
          <w:szCs w:val="24"/>
        </w:rPr>
        <w:t>（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citta</w:t>
      </w:r>
      <w:r w:rsidR="0038383E" w:rsidRPr="00297663">
        <w:rPr>
          <w:rFonts w:ascii="Times New Roman" w:eastAsiaTheme="majorEastAsia" w:hAnsi="Times New Roman" w:cs="Times New Roman" w:hint="eastAsia"/>
          <w:szCs w:val="24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的特義</w:t>
      </w:r>
      <w:r w:rsidR="00C1068A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如古師說： 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br/>
        <w:t>    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="007516E7"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心是種族義。……彩畫是心業。……滋長是心業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」。</w:t>
      </w:r>
      <w:r w:rsidR="008B0283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3"/>
      </w:r>
      <w:r w:rsidR="008B0283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8B0283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A537F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8B0283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8B0283" w:rsidRPr="00297663">
        <w:rPr>
          <w:rFonts w:ascii="Times New Roman" w:eastAsia="SimSun" w:hAnsi="Times New Roman" w:cs="Times New Roman" w:hint="eastAsia"/>
          <w:sz w:val="21"/>
          <w:szCs w:val="21"/>
          <w:shd w:val="pct15" w:color="auto" w:fill="FFFFFF"/>
        </w:rPr>
        <w:t>6</w:t>
      </w:r>
      <w:r w:rsidR="008B0283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="007516E7" w:rsidRPr="00297663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、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「</w:t>
      </w:r>
      <w:r w:rsidR="00697CF4" w:rsidRPr="00297663">
        <w:rPr>
          <w:rFonts w:ascii="標楷體" w:eastAsia="標楷體" w:hAnsi="標楷體" w:cs="Times New Roman"/>
          <w:color w:val="000000"/>
          <w:kern w:val="0"/>
          <w:szCs w:val="24"/>
        </w:rPr>
        <w:t>集起故名心。……淨不淨界種種差別故名為心</w:t>
      </w:r>
      <w:r w:rsidR="00697CF4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」</w:t>
      </w:r>
      <w:r w:rsidR="00925B38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8B0283" w:rsidRPr="00297663">
        <w:rPr>
          <w:rFonts w:ascii="Times New Roman" w:eastAsiaTheme="majorEastAsia" w:hAnsi="Times New Roman" w:cs="Times New Roman"/>
          <w:szCs w:val="24"/>
          <w:vertAlign w:val="superscript"/>
        </w:rPr>
        <w:footnoteReference w:id="54"/>
      </w:r>
    </w:p>
    <w:p w:rsidR="00005BF3" w:rsidRPr="00297663" w:rsidRDefault="00697CF4" w:rsidP="00646324">
      <w:pPr>
        <w:widowControl/>
        <w:spacing w:beforeLines="30" w:before="108"/>
        <w:ind w:leftChars="177" w:left="425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滋長、集起、種族，這些「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」的意義，都是種種的積集，依積集而有所生起。「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彩畫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」的譬喻，也是以種種色彩，畫成種種圖像的意思。所以，</w:t>
      </w:r>
      <w:r w:rsidRPr="00BF0010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對於種種的統一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Pr="00BF0010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不離種種而起的心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Pr="00BF0010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並不表示單一性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C4284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5"/>
      </w:r>
    </w:p>
    <w:p w:rsidR="00005BF3" w:rsidRPr="00297663" w:rsidRDefault="00005BF3" w:rsidP="009830C2">
      <w:pPr>
        <w:widowControl/>
        <w:spacing w:beforeLines="30" w:before="108"/>
        <w:ind w:firstLine="482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）「定」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——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於一境上，心心相續不亂</w:t>
      </w:r>
    </w:p>
    <w:p w:rsidR="00005BF3" w:rsidRDefault="007A383B" w:rsidP="00A537FE">
      <w:pPr>
        <w:widowControl/>
        <w:ind w:leftChars="248" w:left="597" w:hangingChars="1" w:hanging="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A383B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[</w:t>
      </w:r>
      <w:r w:rsidR="00C1068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另外，</w:t>
      </w:r>
      <w:r w:rsidRPr="007A383B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]</w:t>
      </w:r>
      <w:r w:rsidR="00443D4B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如三增上學中，稱定學為心學。由於「定」是持心不動亂，使散亂的歸於平靜，於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一境上，心心相續不亂，名為「心一境性」，定也就名為「心」了。</w:t>
      </w:r>
    </w:p>
    <w:p w:rsidR="00A605A7" w:rsidRPr="00297663" w:rsidRDefault="00A605A7" w:rsidP="009830C2">
      <w:pPr>
        <w:widowControl/>
        <w:spacing w:beforeLines="30" w:before="108"/>
        <w:ind w:leftChars="117" w:left="281" w:firstLineChars="1" w:firstLine="2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、認識、執取作用名為「識」</w:t>
      </w:r>
      <w:r w:rsidR="006F6AE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，</w:t>
      </w:r>
      <w:r w:rsidR="00763681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引發行為發生諸識名為「意」</w:t>
      </w:r>
      <w:r w:rsidR="006F6AEE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，</w:t>
      </w:r>
      <w:r w:rsidR="00763681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通泛的、總略的名詞是「心」</w:t>
      </w:r>
    </w:p>
    <w:p w:rsidR="00A61C88" w:rsidRPr="00297663" w:rsidRDefault="00697CF4" w:rsidP="009830C2">
      <w:pPr>
        <w:widowControl/>
        <w:ind w:leftChars="117" w:left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後代大乘唯識學者，以心為阿賴耶識，正因為：「此識，色聲香味觸等積集滋長故」</w:t>
      </w:r>
      <w:r w:rsidR="006759E3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6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；「種種法熏習種子所積集故」</w:t>
      </w:r>
      <w:r w:rsidR="001773D6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7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；「由種種法熏習種子所積集故」</w:t>
      </w:r>
      <w:r w:rsidR="001773D6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8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8B0283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59"/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由於這一特性，除有關認識的、執取的名為「識」，引發行為，發生諸識的名為「意」</w:t>
      </w:r>
      <w:r w:rsidR="00A605A7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而外，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經中都泛稱為心，心是通泛的、總略的名詞。</w:t>
      </w:r>
    </w:p>
    <w:p w:rsidR="00A61C88" w:rsidRPr="00297663" w:rsidRDefault="00A605A7" w:rsidP="009830C2">
      <w:pPr>
        <w:widowControl/>
        <w:spacing w:beforeLines="30" w:before="108"/>
        <w:ind w:leftChars="59" w:left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（二）</w:t>
      </w:r>
      <w:r w:rsidRPr="00297663">
        <w:rPr>
          <w:rFonts w:asciiTheme="minorEastAsia" w:hAnsiTheme="min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「心」</w:t>
      </w:r>
      <w:r w:rsidR="00B56B20" w:rsidRPr="00297663">
        <w:rPr>
          <w:rFonts w:asciiTheme="minorEastAsia" w:hAnsiTheme="min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——</w:t>
      </w:r>
      <w:r w:rsidR="002F2C3E" w:rsidRPr="00297663">
        <w:rPr>
          <w:rFonts w:asciiTheme="minorEastAsia" w:hAnsiTheme="minorEastAsia" w:cs="新細明體"/>
          <w:b/>
          <w:color w:val="000000"/>
          <w:kern w:val="0"/>
          <w:sz w:val="20"/>
          <w:szCs w:val="20"/>
          <w:bdr w:val="single" w:sz="4" w:space="0" w:color="auto"/>
        </w:rPr>
        <w:t>與身相對，</w:t>
      </w:r>
      <w:r w:rsidR="00B56B20" w:rsidRPr="00297663">
        <w:rPr>
          <w:rFonts w:asciiTheme="minorEastAsia" w:hAnsiTheme="minorEastAsia" w:cs="新細明體"/>
          <w:b/>
          <w:color w:val="000000"/>
          <w:kern w:val="0"/>
          <w:sz w:val="20"/>
          <w:szCs w:val="20"/>
          <w:bdr w:val="single" w:sz="4" w:space="0" w:color="auto"/>
        </w:rPr>
        <w:t>是內心的通稱</w:t>
      </w:r>
    </w:p>
    <w:p w:rsidR="00B56B20" w:rsidRPr="00297663" w:rsidRDefault="00697CF4" w:rsidP="009830C2">
      <w:pPr>
        <w:widowControl/>
        <w:ind w:leftChars="59" w:left="142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在經中，比起意與識來，心的應用不少，但都是不加分析的。如與身相對的心，身行與心行，身受與心受，身精進與心精進，身輕安與心輕安，身遠離與心遠離，都是內心的通稱。</w:t>
      </w:r>
      <w:r w:rsidR="00C4284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0"/>
      </w:r>
    </w:p>
    <w:p w:rsidR="00B56B20" w:rsidRPr="00297663" w:rsidRDefault="00B56B20" w:rsidP="00E413B4">
      <w:pPr>
        <w:widowControl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一切內心作用，都是可以</w:t>
      </w:r>
      <w:r w:rsidR="002F2C3E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通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稱為「心」</w:t>
      </w:r>
    </w:p>
    <w:p w:rsidR="000A7CE8" w:rsidRPr="00297663" w:rsidRDefault="00697CF4" w:rsidP="009830C2">
      <w:pPr>
        <w:widowControl/>
        <w:ind w:leftChars="118" w:left="28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由於心為通稱，所以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雜阿含經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卷</w:t>
      </w:r>
      <w:r w:rsidR="004272E3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10</w:t>
      </w:r>
      <w:r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（大正</w:t>
      </w:r>
      <w:r w:rsidR="004272E3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2</w:t>
      </w:r>
      <w:r w:rsidR="004272E3" w:rsidRPr="00297663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="004272E3" w:rsidRPr="00297663">
        <w:rPr>
          <w:rFonts w:ascii="Times New Roman" w:eastAsia="SimSun" w:hAnsi="Times New Roman" w:cs="Times New Roman"/>
          <w:color w:val="000000"/>
          <w:kern w:val="0"/>
          <w:szCs w:val="24"/>
        </w:rPr>
        <w:t>69c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）說： </w:t>
      </w:r>
    </w:p>
    <w:p w:rsidR="000A7CE8" w:rsidRPr="00297663" w:rsidRDefault="00697CF4" w:rsidP="009830C2">
      <w:pPr>
        <w:widowControl/>
        <w:ind w:leftChars="118" w:left="28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「</w:t>
      </w:r>
      <w:r w:rsidRPr="00297663">
        <w:rPr>
          <w:rFonts w:ascii="標楷體" w:eastAsia="標楷體" w:hAnsi="標楷體" w:cs="新細明體"/>
          <w:color w:val="000000"/>
          <w:kern w:val="0"/>
          <w:szCs w:val="24"/>
        </w:rPr>
        <w:t>比丘！心惱故眾生惱，心淨故眾生淨。比丘！我不見一色種種如斑色鳥，心復過是。所以者何？彼畜生心種種故色種種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」。 </w:t>
      </w:r>
    </w:p>
    <w:p w:rsidR="00B56B20" w:rsidRPr="00297663" w:rsidRDefault="00697CF4" w:rsidP="009830C2">
      <w:pPr>
        <w:widowControl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眾生的惱</w:t>
      </w:r>
      <w:r w:rsidR="00AC6A80" w:rsidRPr="00297663">
        <w:rPr>
          <w:rFonts w:ascii="新細明體" w:eastAsia="SimSun" w:hAnsi="新細明體" w:cs="新細明體" w:hint="eastAsia"/>
          <w:color w:val="000000"/>
          <w:kern w:val="0"/>
          <w:szCs w:val="24"/>
        </w:rPr>
        <w:t>——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雜染與清淨，是以心為主導的，因心的雜染而成為雜染，心的清淨而成為清淨。</w:t>
      </w:r>
    </w:p>
    <w:p w:rsidR="00B56B20" w:rsidRPr="00297663" w:rsidRDefault="00B56B20" w:rsidP="00427933">
      <w:pPr>
        <w:widowControl/>
        <w:spacing w:beforeLines="30" w:before="108"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「心」是表示集中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積聚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總略的種種統一</w:t>
      </w:r>
    </w:p>
    <w:p w:rsidR="00C6164D" w:rsidRPr="00297663" w:rsidRDefault="002F2C3E" w:rsidP="009830C2">
      <w:pPr>
        <w:widowControl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心是種種心，一切內心作用，都是可以稱為心的。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如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《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相應部</w:t>
      </w:r>
      <w:r w:rsidR="00AC7DCF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》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等立十六心（他心智所知的心</w:t>
      </w:r>
      <w:r w:rsidR="00AC6A80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AC6A80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786CA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AC6A80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AC6A80" w:rsidRPr="00297663">
        <w:rPr>
          <w:rFonts w:ascii="Times New Roman" w:eastAsia="SimSun" w:hAnsi="Times New Roman" w:cs="Times New Roman"/>
          <w:sz w:val="21"/>
          <w:szCs w:val="21"/>
          <w:shd w:val="pct15" w:color="auto" w:fill="FFFFFF"/>
        </w:rPr>
        <w:t>7</w:t>
      </w:r>
      <w:r w:rsidR="00AC6A80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）：</w:t>
      </w:r>
      <w:r w:rsidR="00697CF4" w:rsidRPr="00297663">
        <w:rPr>
          <w:rFonts w:ascii="標楷體" w:eastAsia="標楷體" w:hAnsi="標楷體" w:cs="新細明體"/>
          <w:color w:val="000000"/>
          <w:kern w:val="0"/>
          <w:szCs w:val="24"/>
        </w:rPr>
        <w:t>有貪心，離貪心，有瞋心，離瞋心、有癡心，離癡心，攝心，散心，廣大心，非廣大心，有上心，無上心，定心，不定心，解脫心，不解脫心</w:t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="00AC6A80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1"/>
      </w:r>
      <w:r w:rsidR="00697CF4"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十六心的前六心，也許會被想像為：有貪心、離貪心等，似乎在貪、瞋、癡以外，別有心體的存在。然從攝心、散心、廣大心、非廣大心等而論，十六心的被稱為心，到底不外乎通稱。所以聖教所說的心，是表示集中的，積聚的，總略的，是種種的統一，純屬於現象論的立場。</w:t>
      </w:r>
    </w:p>
    <w:p w:rsidR="00E31653" w:rsidRPr="00297663" w:rsidRDefault="00697CF4" w:rsidP="009830C2">
      <w:pPr>
        <w:widowControl/>
        <w:spacing w:beforeLines="30" w:before="108"/>
        <w:ind w:leftChars="60" w:left="283" w:hangingChars="58" w:hanging="139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    </w:t>
      </w:r>
      <w:r w:rsidR="00E31653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（三）</w:t>
      </w:r>
      <w:r w:rsidR="00E31653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「心」有種種統一的意義</w:t>
      </w:r>
      <w:r w:rsidR="002F2C3E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，</w:t>
      </w:r>
      <w:r w:rsidR="002F2C3E" w:rsidRPr="00297663">
        <w:rPr>
          <w:rFonts w:asciiTheme="majorEastAsia" w:eastAsiaTheme="majorEastAsia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  <w:t>在佛法的發展中，傾向於心的統一</w:t>
      </w:r>
    </w:p>
    <w:p w:rsidR="00E31653" w:rsidRPr="00297663" w:rsidRDefault="00697CF4" w:rsidP="00646324">
      <w:pPr>
        <w:widowControl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」有種種統一的意義，所以在佛法的發展中，學者的解說，傾向於心的統一。</w:t>
      </w:r>
      <w:r w:rsidR="00645D07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2"/>
      </w:r>
    </w:p>
    <w:p w:rsidR="00E31653" w:rsidRPr="00297663" w:rsidRDefault="00FE4BBE" w:rsidP="009830C2">
      <w:pPr>
        <w:widowControl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E31653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「心王」</w:t>
      </w:r>
      <w:r w:rsidR="0015239F"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與</w:t>
      </w:r>
      <w:r w:rsidR="00490E15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「心所」</w:t>
      </w:r>
      <w:r w:rsidR="0015239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的作用分離</w:t>
      </w:r>
    </w:p>
    <w:p w:rsidR="00490E15" w:rsidRDefault="00697CF4" w:rsidP="00646324">
      <w:pPr>
        <w:widowControl/>
        <w:ind w:leftChars="117" w:left="283" w:hangingChars="1" w:hanging="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一、如阿毘達磨論者的「心王」說：人心有或善或惡，或受或想或思等無數的作用，在分別的論究中，受、想等被分離出來，稱為「從心而有」，「依心而起」的「心所有法」。「心所」以外的，稱為心（王）──六識。分離了「心所有法」的心，近於現代心理學上的統覺作用。從種種心所而論到所依的一心（六識中的一識），也會被誤解為心體與心用。好在阿毘達磨論者不這麼說</w:t>
      </w:r>
      <w:r w:rsidR="00383D12" w:rsidRPr="002976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認為心與心所是同樣的，只是總相知（是心）與種種別相知（是心所）的差別。</w:t>
      </w:r>
      <w:r w:rsidR="00C4284E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3"/>
      </w:r>
    </w:p>
    <w:p w:rsidR="000E0AC3" w:rsidRDefault="000E0AC3" w:rsidP="00646324">
      <w:pPr>
        <w:widowControl/>
        <w:ind w:leftChars="117" w:left="283" w:hangingChars="1" w:hanging="2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490E15" w:rsidRPr="00297663" w:rsidRDefault="00FE4BBE" w:rsidP="009830C2">
      <w:pPr>
        <w:widowControl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490E15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不同的六識，只是</w:t>
      </w:r>
      <w:r w:rsidR="0087391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</w:t>
      </w:r>
      <w:r w:rsidR="00490E15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一心</w:t>
      </w:r>
      <w:r w:rsidR="0087391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」</w:t>
      </w:r>
      <w:r w:rsidR="00490E15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的差別</w:t>
      </w:r>
    </w:p>
    <w:p w:rsidR="00490E15" w:rsidRPr="00297663" w:rsidRDefault="00697CF4" w:rsidP="009D41D8">
      <w:pPr>
        <w:widowControl/>
        <w:ind w:leftChars="-1" w:left="-2" w:firstLineChars="118" w:firstLine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二、如一心論者，引用「心遍行獨行」，而以為不同的六識，只是一心的差別。</w:t>
      </w:r>
    </w:p>
    <w:p w:rsidR="00490E15" w:rsidRPr="00297663" w:rsidRDefault="00FE4BBE" w:rsidP="009830C2">
      <w:pPr>
        <w:widowControl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3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87391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「心」雜染或離染，「心體」是清淨的</w:t>
      </w:r>
    </w:p>
    <w:p w:rsidR="00490E15" w:rsidRPr="00297663" w:rsidRDefault="00697CF4" w:rsidP="009D41D8">
      <w:pPr>
        <w:widowControl/>
        <w:ind w:leftChars="118" w:left="283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三、如心性本淨論者：經上說：「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心極光淨，客塵所染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」，依世俗的譬喻，而解說為「性淨而相染」。心是內在的一心，雜染或離染，而心體是清淨的。</w:t>
      </w:r>
    </w:p>
    <w:p w:rsidR="002F2C3E" w:rsidRPr="00297663" w:rsidRDefault="002F2C3E" w:rsidP="009830C2">
      <w:pPr>
        <w:widowControl/>
        <w:spacing w:beforeLines="30" w:before="108"/>
        <w:ind w:leftChars="60" w:left="260" w:hangingChars="58" w:hanging="116"/>
        <w:rPr>
          <w:rFonts w:asciiTheme="majorEastAsia" w:eastAsia="SimSun" w:hAnsiTheme="majorEastAsia" w:cs="新細明體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0"/>
          <w:szCs w:val="20"/>
          <w:bdr w:val="single" w:sz="4" w:space="0" w:color="auto"/>
        </w:rPr>
        <w:t>（四）結說</w:t>
      </w:r>
    </w:p>
    <w:p w:rsidR="00490E15" w:rsidRPr="00297663" w:rsidRDefault="002F2C3E" w:rsidP="009D41D8">
      <w:pPr>
        <w:widowControl/>
        <w:ind w:leftChars="117" w:left="281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="00873910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、傾於內在的統一，是與世間心境相應的</w:t>
      </w:r>
    </w:p>
    <w:p w:rsidR="00873910" w:rsidRPr="00297663" w:rsidRDefault="00697CF4" w:rsidP="009830C2">
      <w:pPr>
        <w:widowControl/>
        <w:ind w:leftChars="117" w:left="281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佛教界傾於內在的統一，是與世間心境相應的。一般人的見解，總是這樣的：</w:t>
      </w:r>
    </w:p>
    <w:p w:rsidR="00873910" w:rsidRPr="00297663" w:rsidRDefault="0015239F" w:rsidP="009D41D8">
      <w:pPr>
        <w:widowControl/>
        <w:ind w:firstLine="482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1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）有一貫通死生相續的存在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者</w:t>
      </w:r>
    </w:p>
    <w:p w:rsidR="00873910" w:rsidRPr="00297663" w:rsidRDefault="00697CF4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說到死生相續，就想到有一貫通前死後生者的存在，否則就不能說前後延續。</w:t>
      </w:r>
    </w:p>
    <w:p w:rsidR="00873910" w:rsidRPr="00297663" w:rsidRDefault="0015239F" w:rsidP="009830C2">
      <w:pPr>
        <w:widowControl/>
        <w:spacing w:beforeLines="30" w:before="108"/>
        <w:ind w:firstLine="482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（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）有一貫通從雜染到清淨的存在</w:t>
      </w: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者</w:t>
      </w:r>
    </w:p>
    <w:p w:rsidR="00873910" w:rsidRPr="00297663" w:rsidRDefault="00697CF4" w:rsidP="009830C2">
      <w:pPr>
        <w:widowControl/>
        <w:ind w:left="480"/>
        <w:rPr>
          <w:rFonts w:ascii="新細明體" w:eastAsia="SimSun" w:hAnsi="新細明體" w:cs="新細明體"/>
          <w:color w:val="000000"/>
          <w:kern w:val="0"/>
          <w:szCs w:val="24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說到從雜染到清</w:t>
      </w:r>
      <w:r w:rsidR="00146347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（</w:t>
      </w:r>
      <w:r w:rsidR="00146347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p.</w:t>
      </w:r>
      <w:r w:rsidR="00786CAE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 xml:space="preserve"> </w:t>
      </w:r>
      <w:r w:rsidR="00146347" w:rsidRPr="00297663">
        <w:rPr>
          <w:rFonts w:ascii="Times New Roman" w:eastAsia="標楷體" w:hAnsi="Times New Roman" w:cs="Times New Roman"/>
          <w:sz w:val="21"/>
          <w:szCs w:val="21"/>
          <w:shd w:val="pct15" w:color="auto" w:fill="FFFFFF"/>
        </w:rPr>
        <w:t>7</w:t>
      </w:r>
      <w:r w:rsidR="00146347" w:rsidRPr="00297663">
        <w:rPr>
          <w:rFonts w:ascii="Times New Roman" w:eastAsia="SimSun" w:hAnsi="Times New Roman" w:cs="Times New Roman"/>
          <w:sz w:val="21"/>
          <w:szCs w:val="21"/>
          <w:shd w:val="pct15" w:color="auto" w:fill="FFFFFF"/>
        </w:rPr>
        <w:t>8</w:t>
      </w:r>
      <w:r w:rsidR="00146347" w:rsidRPr="00297663">
        <w:rPr>
          <w:rFonts w:ascii="Times New Roman" w:eastAsia="標楷體" w:hAnsi="Times New Roman" w:cs="Times New Roman" w:hint="eastAsia"/>
          <w:sz w:val="21"/>
          <w:szCs w:val="21"/>
          <w:shd w:val="pct15" w:color="auto" w:fill="FFFFFF"/>
        </w:rPr>
        <w:t>）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淨，從繫縛到解脫，就設想為必有一貫通染與淨，貫通縛與脫的存在。</w:t>
      </w:r>
      <w:r w:rsidR="00385C74" w:rsidRPr="00297663">
        <w:rPr>
          <w:rStyle w:val="ad"/>
          <w:rFonts w:ascii="Times New Roman" w:eastAsia="新細明體" w:hAnsi="Times New Roman" w:cs="Times New Roman"/>
          <w:color w:val="000000"/>
          <w:kern w:val="0"/>
          <w:szCs w:val="24"/>
        </w:rPr>
        <w:footnoteReference w:id="64"/>
      </w:r>
    </w:p>
    <w:p w:rsidR="00873910" w:rsidRPr="00297663" w:rsidRDefault="002F2C3E" w:rsidP="00CC50BD">
      <w:pPr>
        <w:widowControl/>
        <w:spacing w:beforeLines="30" w:before="108"/>
        <w:ind w:leftChars="116" w:left="564" w:hangingChars="143" w:hanging="286"/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</w:pPr>
      <w:r w:rsidRPr="00297663">
        <w:rPr>
          <w:rFonts w:ascii="Times New Roman" w:eastAsiaTheme="majorEastAsia" w:hAnsi="Times New Roman" w:cs="Times New Roman" w:hint="eastAsia"/>
          <w:b/>
          <w:color w:val="000000"/>
          <w:kern w:val="0"/>
          <w:sz w:val="20"/>
          <w:szCs w:val="20"/>
          <w:bdr w:val="single" w:sz="4" w:space="0" w:color="auto"/>
        </w:rPr>
        <w:t>2</w:t>
      </w:r>
      <w:r w:rsidR="0015239F" w:rsidRPr="00297663">
        <w:rPr>
          <w:rFonts w:ascii="Times New Roman" w:eastAsiaTheme="majorEastAsia" w:hAnsi="Times New Roman" w:cs="Times New Roman"/>
          <w:b/>
          <w:color w:val="000000"/>
          <w:kern w:val="0"/>
          <w:sz w:val="20"/>
          <w:szCs w:val="20"/>
          <w:bdr w:val="single" w:sz="4" w:space="0" w:color="auto"/>
        </w:rPr>
        <w:t>、</w:t>
      </w:r>
      <w:r w:rsidR="00E311D2" w:rsidRPr="00297663">
        <w:rPr>
          <w:rFonts w:asciiTheme="majorEastAsia" w:eastAsiaTheme="majorEastAsia" w:hAnsiTheme="majorEastAsia" w:cs="Times New Roman"/>
          <w:b/>
          <w:color w:val="000000"/>
          <w:kern w:val="0"/>
          <w:sz w:val="20"/>
          <w:szCs w:val="20"/>
          <w:bdr w:val="single" w:sz="4" w:space="0" w:color="auto"/>
        </w:rPr>
        <w:t>以世俗譬喻成立的「心性本淨」</w:t>
      </w:r>
      <w:r w:rsidRPr="00297663">
        <w:rPr>
          <w:rFonts w:asciiTheme="majorEastAsia" w:eastAsiaTheme="majorEastAsia" w:hAnsiTheme="majorEastAsia" w:cs="Times New Roman"/>
          <w:b/>
          <w:color w:val="000000"/>
          <w:kern w:val="0"/>
          <w:sz w:val="20"/>
          <w:szCs w:val="20"/>
          <w:bdr w:val="single" w:sz="4" w:space="0" w:color="auto"/>
        </w:rPr>
        <w:t>，有啟發人心向善的作用</w:t>
      </w:r>
    </w:p>
    <w:p w:rsidR="000C5B0B" w:rsidRPr="00297663" w:rsidRDefault="00697CF4" w:rsidP="009830C2">
      <w:pPr>
        <w:widowControl/>
        <w:ind w:left="284"/>
        <w:rPr>
          <w:rFonts w:eastAsia="SimSun"/>
        </w:rPr>
      </w:pP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這是世間的知見，為成立一心，或神我的意識根源。心淨而有煩惱，煩惱除了而心還清淨，「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>」就是貫通染淨的所依自體，正如洗衣的衣，磨鏡的鏡，鍊金的金一樣。以世俗譬喻而成立的「</w:t>
      </w:r>
      <w:r w:rsidRPr="00297663">
        <w:rPr>
          <w:rFonts w:ascii="新細明體" w:eastAsia="新細明體" w:hAnsi="新細明體" w:cs="新細明體"/>
          <w:b/>
          <w:color w:val="000000"/>
          <w:kern w:val="0"/>
          <w:szCs w:val="24"/>
        </w:rPr>
        <w:t>心性本淨</w:t>
      </w:r>
      <w:r w:rsidRPr="00297663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」，確是適合於世間一般的見識，而富有啟發人心向善的作用。 </w:t>
      </w:r>
      <w:bookmarkStart w:id="0" w:name="bottomofpage"/>
      <w:bookmarkEnd w:id="0"/>
    </w:p>
    <w:p w:rsidR="00F728F7" w:rsidRDefault="00F728F7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0E0AC3" w:rsidRDefault="000E0AC3" w:rsidP="00983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83032D" w:rsidRPr="00297663" w:rsidRDefault="0083032D" w:rsidP="0083032D">
      <w:pPr>
        <w:jc w:val="center"/>
        <w:rPr>
          <w:rFonts w:ascii="Times New Roman" w:eastAsiaTheme="majorEastAsia" w:hAnsi="Times New Roman" w:cs="Times New Roman"/>
          <w:b/>
          <w:sz w:val="22"/>
          <w:u w:val="single"/>
        </w:rPr>
      </w:pPr>
      <w:r w:rsidRPr="00297663">
        <w:rPr>
          <w:rFonts w:ascii="Times New Roman" w:eastAsiaTheme="majorEastAsia" w:hAnsi="Times New Roman" w:cs="Times New Roman"/>
          <w:b/>
          <w:color w:val="000000"/>
          <w:kern w:val="0"/>
          <w:sz w:val="22"/>
          <w:u w:val="single"/>
        </w:rPr>
        <w:t>附表（一）：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《增支部經典》卷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3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〈第五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 xml:space="preserve"> 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掬鹽品〉（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100</w:t>
      </w:r>
      <w:r w:rsidRPr="00297663">
        <w:rPr>
          <w:rFonts w:ascii="Times New Roman" w:eastAsiaTheme="majorEastAsia" w:hAnsi="Times New Roman" w:cs="Times New Roman"/>
          <w:b/>
          <w:sz w:val="22"/>
          <w:u w:val="single"/>
        </w:rPr>
        <w:t>經）</w:t>
      </w:r>
    </w:p>
    <w:p w:rsidR="0083032D" w:rsidRPr="00783CEF" w:rsidRDefault="0083032D" w:rsidP="0083032D">
      <w:pPr>
        <w:jc w:val="center"/>
        <w:rPr>
          <w:rFonts w:ascii="Times New Roman" w:eastAsia="SimSun" w:hAnsi="Times New Roman" w:cs="Times New Roman"/>
          <w:sz w:val="22"/>
          <w:u w:val="single"/>
          <w:lang w:eastAsia="zh-CN"/>
        </w:rPr>
      </w:pPr>
      <w:r w:rsidRPr="00783CEF">
        <w:rPr>
          <w:rFonts w:ascii="Times New Roman" w:eastAsiaTheme="majorEastAsia" w:hAnsi="Times New Roman" w:cs="Times New Roman"/>
          <w:sz w:val="22"/>
          <w:u w:val="single"/>
        </w:rPr>
        <w:t>（</w:t>
      </w:r>
      <w:r w:rsidRPr="00783CEF">
        <w:rPr>
          <w:rFonts w:ascii="Times New Roman" w:eastAsiaTheme="majorEastAsia" w:hAnsi="Times New Roman" w:cs="Times New Roman"/>
          <w:sz w:val="22"/>
          <w:u w:val="single"/>
          <w:lang w:eastAsia="zh-CN"/>
        </w:rPr>
        <w:t>N19</w:t>
      </w:r>
      <w:r w:rsidRPr="00783CEF">
        <w:rPr>
          <w:rFonts w:ascii="Times New Roman" w:eastAsiaTheme="majorEastAsia" w:hAnsi="Times New Roman" w:cs="Times New Roman"/>
          <w:bCs/>
          <w:sz w:val="22"/>
          <w:u w:val="single"/>
        </w:rPr>
        <w:t>，</w:t>
      </w:r>
      <w:r w:rsidRPr="00783CEF">
        <w:rPr>
          <w:rFonts w:ascii="Times New Roman" w:eastAsiaTheme="majorEastAsia" w:hAnsi="Times New Roman" w:cs="Times New Roman"/>
          <w:sz w:val="22"/>
          <w:u w:val="single"/>
          <w:lang w:eastAsia="zh-CN"/>
        </w:rPr>
        <w:t>3</w:t>
      </w:r>
      <w:r w:rsidRPr="00783CEF">
        <w:rPr>
          <w:rFonts w:ascii="Times New Roman" w:eastAsia="SimSun" w:hAnsi="Times New Roman" w:cs="Times New Roman"/>
          <w:sz w:val="22"/>
          <w:u w:val="single"/>
          <w:lang w:eastAsia="zh-CN"/>
        </w:rPr>
        <w:t>61</w:t>
      </w:r>
      <w:r w:rsidRPr="00783CEF">
        <w:rPr>
          <w:rFonts w:ascii="Times New Roman" w:eastAsiaTheme="majorEastAsia" w:hAnsi="Times New Roman" w:cs="Times New Roman"/>
          <w:sz w:val="22"/>
          <w:u w:val="single"/>
          <w:lang w:eastAsia="zh-CN"/>
        </w:rPr>
        <w:t>a</w:t>
      </w:r>
      <w:r w:rsidRPr="00783CEF">
        <w:rPr>
          <w:rFonts w:ascii="Times New Roman" w:eastAsia="SimSun" w:hAnsi="Times New Roman" w:cs="Times New Roman"/>
          <w:sz w:val="22"/>
          <w:u w:val="single"/>
          <w:lang w:eastAsia="zh-CN"/>
        </w:rPr>
        <w:t>0</w:t>
      </w:r>
      <w:bookmarkStart w:id="1" w:name="_GoBack"/>
      <w:r w:rsidRPr="00906C16">
        <w:rPr>
          <w:rFonts w:ascii="Times New Roman" w:eastAsia="SimSun" w:hAnsi="Times New Roman" w:cs="Times New Roman"/>
          <w:sz w:val="22"/>
          <w:u w:val="single"/>
          <w:lang w:eastAsia="zh-CN"/>
        </w:rPr>
        <w:t>8</w:t>
      </w:r>
      <w:r w:rsidR="00783CEF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906C16">
        <w:rPr>
          <w:rFonts w:ascii="Times New Roman" w:eastAsiaTheme="majorEastAsia" w:hAnsi="Times New Roman" w:cs="Times New Roman"/>
          <w:sz w:val="22"/>
          <w:u w:val="single"/>
          <w:lang w:eastAsia="zh-CN"/>
        </w:rPr>
        <w:t>36</w:t>
      </w:r>
      <w:bookmarkEnd w:id="1"/>
      <w:r w:rsidRPr="00783CEF">
        <w:rPr>
          <w:rFonts w:ascii="Times New Roman" w:eastAsiaTheme="majorEastAsia" w:hAnsi="Times New Roman" w:cs="Times New Roman"/>
          <w:sz w:val="22"/>
          <w:u w:val="single"/>
          <w:lang w:eastAsia="zh-CN"/>
        </w:rPr>
        <w:t>7a1</w:t>
      </w:r>
      <w:r w:rsidRPr="00783CEF">
        <w:rPr>
          <w:rFonts w:ascii="Times New Roman" w:eastAsiaTheme="majorEastAsia" w:hAnsi="Times New Roman" w:cs="Times New Roman"/>
          <w:sz w:val="22"/>
          <w:u w:val="single"/>
        </w:rPr>
        <w:t>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196"/>
        <w:gridCol w:w="4564"/>
      </w:tblGrid>
      <w:tr w:rsidR="0083032D" w:rsidRPr="00297663" w:rsidTr="00B52563">
        <w:trPr>
          <w:trHeight w:val="197"/>
        </w:trPr>
        <w:tc>
          <w:tcPr>
            <w:tcW w:w="4253" w:type="dxa"/>
            <w:tcBorders>
              <w:top w:val="thinThickLargeGap" w:sz="6" w:space="0" w:color="auto"/>
              <w:left w:val="thinThickLargeGap" w:sz="6" w:space="0" w:color="auto"/>
              <w:bottom w:val="single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jc w:val="center"/>
              <w:rPr>
                <w:rFonts w:eastAsiaTheme="majorEastAsia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N19</w:t>
            </w:r>
            <w:r w:rsidRPr="00297663">
              <w:rPr>
                <w:rFonts w:eastAsiaTheme="majorEastAsia" w:cs="Times New Roman"/>
                <w:sz w:val="22"/>
              </w:rPr>
              <w:t>，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361a8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36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2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a8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26" w:type="dxa"/>
            <w:tcBorders>
              <w:top w:val="thinThickLargeGap" w:sz="6" w:space="0" w:color="auto"/>
              <w:left w:val="double" w:sz="4" w:space="0" w:color="auto"/>
              <w:bottom w:val="single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jc w:val="center"/>
              <w:rPr>
                <w:rFonts w:eastAsiaTheme="majorEastAsia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N19</w:t>
            </w:r>
            <w:r w:rsidRPr="00297663">
              <w:rPr>
                <w:rFonts w:eastAsiaTheme="majorEastAsia" w:cs="Times New Roman"/>
                <w:sz w:val="22"/>
              </w:rPr>
              <w:t>，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36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2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a8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363a4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</w:tr>
      <w:tr w:rsidR="0083032D" w:rsidRPr="00297663" w:rsidTr="00B52563">
        <w:trPr>
          <w:trHeight w:val="834"/>
        </w:trPr>
        <w:tc>
          <w:tcPr>
            <w:tcW w:w="4253" w:type="dxa"/>
            <w:tcBorders>
              <w:top w:val="single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eastAsiaTheme="majorEastAsia" w:cs="Times New Roman"/>
                <w:sz w:val="22"/>
              </w:rPr>
              <w:t>（</w:t>
            </w:r>
            <w:r w:rsidRPr="00297663">
              <w:rPr>
                <w:rFonts w:eastAsiaTheme="majorEastAsia" w:cs="Times New Roman" w:hint="eastAsia"/>
                <w:b/>
                <w:color w:val="000000"/>
                <w:kern w:val="0"/>
                <w:sz w:val="22"/>
              </w:rPr>
              <w:t>一</w:t>
            </w:r>
            <w:r w:rsidRPr="00297663">
              <w:rPr>
                <w:rFonts w:eastAsiaTheme="majorEastAsia" w:cs="Times New Roman"/>
                <w:sz w:val="22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中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有泥砂、小石礫之垢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。然則，塵垢洗滌者或塵垢洗滌者弟子即將之散於桶中而洗、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洗、完全洗滌。</w:t>
            </w:r>
          </w:p>
        </w:tc>
        <w:tc>
          <w:tcPr>
            <w:tcW w:w="4626" w:type="dxa"/>
            <w:tcBorders>
              <w:top w:val="single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eastAsiaTheme="majorEastAsia" w:cs="Times New Roman"/>
                <w:sz w:val="22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三</w:t>
            </w:r>
            <w:r w:rsidRPr="00297663">
              <w:rPr>
                <w:rFonts w:eastAsiaTheme="majorEastAsia" w:cs="Times New Roman"/>
                <w:sz w:val="22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諸比丘！正如是，修增上心之比丘有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身惡行、語惡行、意惡行之塵雜垢染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，有思慮而聰明之比丘當斷於此，排斥、祛除、令盡。</w:t>
            </w:r>
          </w:p>
        </w:tc>
      </w:tr>
      <w:tr w:rsidR="0083032D" w:rsidRPr="00297663" w:rsidTr="00B52563">
        <w:trPr>
          <w:trHeight w:val="1104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eastAsiaTheme="majorEastAsia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斷其塵垢，脫離塵垢時，黃金〔尚有〕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微細小石與麤砂間之垢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。然則，塵垢洗滌者或塵垢洗滌者弟子即將之洗滌、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洗、完全洗。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當修增上心之比丘斷於此，除於此時，即有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欲尋、恚尋、害尋中間之垢染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，有思慮而聰明之比丘，當斷離、排斥、祛除、令盡。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032D" w:rsidRPr="00297663" w:rsidTr="00B52563">
        <w:trPr>
          <w:trHeight w:val="1066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bottom w:val="single" w:sz="8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斷其塵垢，脫離塵垢時，金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〔尚有〕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微細砂與黑粉微細之垢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。然則，塵垢洗滌者或塵垢洗滌者弟子即將之洗滌，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洗，完全洗。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single" w:sz="8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當修增上心之比丘，斷於此、除於此時，即有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親里尋、國土尋、不被輕相應尋之微細垢染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，有思慮而聰明之比丘當斷離於此、排斥、祛除、令盡。</w:t>
            </w:r>
          </w:p>
        </w:tc>
      </w:tr>
      <w:tr w:rsidR="0083032D" w:rsidRPr="00297663" w:rsidTr="00B52563">
        <w:trPr>
          <w:trHeight w:val="1968"/>
        </w:trPr>
        <w:tc>
          <w:tcPr>
            <w:tcW w:w="4253" w:type="dxa"/>
            <w:tcBorders>
              <w:top w:val="single" w:sz="8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eastAsiaTheme="majorEastAsia" w:cs="Times New Roman"/>
                <w:sz w:val="22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二</w:t>
            </w:r>
            <w:r w:rsidRPr="00297663">
              <w:rPr>
                <w:rFonts w:eastAsiaTheme="majorEastAsia" w:cs="Times New Roman"/>
                <w:sz w:val="22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斷其塵垢，脫離塵垢時，更有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金砂之餘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。然則，黃金匠，或黃金匠弟子，即將其金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投入鎔治、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鎔、完全鎔。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當金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尚未鎔、猶未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鎔、猶未被完全鎔、猶未被蓄、猶未脫離濁穢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，則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不致軟，又不致堪任、又不極光淨、又易壞、又不適於正確之製作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4626" w:type="dxa"/>
            <w:tcBorders>
              <w:top w:val="single" w:sz="8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eastAsiaTheme="majorEastAsia" w:cs="Times New Roman"/>
                <w:sz w:val="22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四</w:t>
            </w:r>
            <w:r w:rsidRPr="00297663">
              <w:rPr>
                <w:rFonts w:eastAsiaTheme="majorEastAsia" w:cs="Times New Roman"/>
                <w:sz w:val="22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當斷離於此，祛除此時，更有復法尋之殘，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彼雖是三摩地、卻未能寂靜未能妙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，而非伏除〔煩惱〕可得者，當得一趣性，由加行而抑止〔煩惱〕而防護。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3032D" w:rsidRPr="00297663" w:rsidTr="00B52563">
        <w:trPr>
          <w:trHeight w:val="1994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bottom w:val="triple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諸比丘！彼黃金匠或黃金匠弟子，將金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鎔治、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鎔、完全鎔之時，〔此時〕彼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即為所鎔、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徧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鎔、完全鎔、為蓄、離濁穢，又軟、又堪任、又極光淨、又不易壞，適於正確製作。或板、或耳璫、或頸飾、或金瓔珞，無論欲改造任何莊嚴具，彼皆可適應其目的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triple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諸比丘！其心是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唯內而住、完全而住、趣於一，有等持之時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，〔此時〕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彼三摩地是寂靜、是妙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。伏除〔煩惱〕而得，得一趣性，非由加行抑止〔煩惱〕而防護者，凡為證知應證知法而引發心時，即可隨著〔彼定生起〕之原因，能得以實現。</w:t>
            </w:r>
          </w:p>
        </w:tc>
      </w:tr>
      <w:tr w:rsidR="0083032D" w:rsidRPr="00297663" w:rsidTr="00B52563">
        <w:trPr>
          <w:trHeight w:val="314"/>
        </w:trPr>
        <w:tc>
          <w:tcPr>
            <w:tcW w:w="4253" w:type="dxa"/>
            <w:tcBorders>
              <w:top w:val="triple" w:sz="4" w:space="0" w:color="auto"/>
              <w:left w:val="thinThickLargeGap" w:sz="6" w:space="0" w:color="auto"/>
              <w:bottom w:val="single" w:sz="8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N19</w:t>
            </w:r>
            <w:r w:rsidRPr="00297663">
              <w:rPr>
                <w:rFonts w:eastAsiaTheme="majorEastAsia" w:cs="Times New Roman"/>
                <w:sz w:val="22"/>
              </w:rPr>
              <w:t>，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365a4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10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26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eastAsiaTheme="majorEastAsia" w:cs="Times New Roman"/>
                <w:sz w:val="22"/>
                <w:lang w:eastAsia="zh-CN"/>
              </w:rPr>
              <w:t>N19</w:t>
            </w:r>
            <w:r w:rsidRPr="00297663">
              <w:rPr>
                <w:rFonts w:eastAsiaTheme="majorEastAsia" w:cs="Times New Roman"/>
                <w:sz w:val="22"/>
              </w:rPr>
              <w:t>，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365a11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="00783CEF">
              <w:rPr>
                <w:rFonts w:eastAsiaTheme="majorEastAsia" w:cs="Times New Roman" w:hint="eastAsia"/>
                <w:sz w:val="22"/>
                <w:lang w:eastAsia="zh-CN"/>
              </w:rPr>
              <w:t>366a</w:t>
            </w:r>
            <w:r w:rsidRPr="00297663">
              <w:rPr>
                <w:rFonts w:eastAsiaTheme="majorEastAsia" w:cs="Times New Roman" w:hint="eastAsia"/>
                <w:sz w:val="22"/>
                <w:lang w:eastAsia="zh-CN"/>
              </w:rPr>
              <w:t>12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</w:tr>
      <w:tr w:rsidR="0083032D" w:rsidRPr="00297663" w:rsidTr="00B52563">
        <w:trPr>
          <w:trHeight w:val="1104"/>
        </w:trPr>
        <w:tc>
          <w:tcPr>
            <w:tcW w:w="4253" w:type="dxa"/>
            <w:tcBorders>
              <w:top w:val="single" w:sz="8" w:space="0" w:color="auto"/>
              <w:left w:val="thinThickLargeGap" w:sz="6" w:space="0" w:color="auto"/>
              <w:bottom w:val="single" w:sz="8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十一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)諸比丘！勤修增上心之比丘，應於適當之時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思惟三因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：應於適當時思惟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三摩地因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，於適當時思惟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精勤因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，於適當時思惟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捨因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46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十三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)諸比丘！譬如金匠或金匠弟子造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竈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、作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竈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已，於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竈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口點火，於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竈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口點火已，以鉗插金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，投入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竈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口，於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適當時而以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鞴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吹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，於適當時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拂水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，於適當時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觀察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  <w:tr w:rsidR="0083032D" w:rsidRPr="00297663" w:rsidTr="00B52563">
        <w:trPr>
          <w:trHeight w:val="581"/>
        </w:trPr>
        <w:tc>
          <w:tcPr>
            <w:tcW w:w="4253" w:type="dxa"/>
            <w:tcBorders>
              <w:top w:val="single" w:sz="8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十二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)諸比丘！若勤修增上心之比丘，只一向思惟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三摩地因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，其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心即趣於懈怠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之理。</w:t>
            </w:r>
          </w:p>
        </w:tc>
        <w:tc>
          <w:tcPr>
            <w:tcW w:w="4626" w:type="dxa"/>
            <w:tcBorders>
              <w:top w:val="single" w:sz="8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諸比丘！若金匠或金匠之弟子，只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一向以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鞴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吹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，則其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應焚燒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  <w:tr w:rsidR="0083032D" w:rsidRPr="00297663" w:rsidTr="00B52563">
        <w:trPr>
          <w:trHeight w:val="528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諸比丘！若勤修增上心之比丘，只一向思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惟精勤因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，其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心即趣於掉舉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之理。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諸比丘！若金匠或金匠弟子，只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一向對其金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拂水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，即彼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應冷卻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  <w:tr w:rsidR="0083032D" w:rsidRPr="00297663" w:rsidTr="00B52563">
        <w:trPr>
          <w:trHeight w:val="537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諸比丘！若勤修增上心之比丘，只一向思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惟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捨因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，其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心則為漏盡，有不正等待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之理。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諸比丘！若金匠或金匠弟子對其金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只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一向觀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察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，則彼金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不至正確成熟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  <w:tr w:rsidR="0083032D" w:rsidRPr="00297663" w:rsidTr="00B52563">
        <w:trPr>
          <w:trHeight w:val="384"/>
        </w:trPr>
        <w:tc>
          <w:tcPr>
            <w:tcW w:w="4253" w:type="dxa"/>
            <w:tcBorders>
              <w:top w:val="dotDotDash" w:sz="4" w:space="0" w:color="auto"/>
              <w:left w:val="thinThickLargeGap" w:sz="6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諸比丘！勤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修增上心之比丘，於適當時思惟三摩地因，於適當時思惟精勤因，於適當時思惟捨因故，其心是軟，又堪任、又極光淨、又不易壞，為漏盡而正確得定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諸比丘！金匠或金匠弟子，對其金</w:t>
            </w:r>
            <w:r w:rsidRPr="00297663">
              <w:rPr>
                <w:rFonts w:ascii="標楷體" w:eastAsia="標楷體" w:hAnsi="標楷體" w:cs="Times New Roman" w:hint="cs"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適當時，以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鞴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而吹，於適當時以水拂，於適當時觀察故，由是而彼金</w:t>
            </w:r>
            <w:r w:rsidRPr="00297663">
              <w:rPr>
                <w:rFonts w:ascii="標楷體" w:eastAsia="標楷體" w:hAnsi="標楷體" w:cs="Times New Roman" w:hint="cs"/>
                <w:b/>
                <w:sz w:val="22"/>
              </w:rPr>
              <w:t>鑛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遂軟，又堪任，又極光淨，又不易壞，可正確用於製作或板或耳璫或頸飾或金瓔珞，無論欲改造任何莊嚴具，皆可適應其目的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。」</w:t>
            </w:r>
          </w:p>
        </w:tc>
      </w:tr>
      <w:tr w:rsidR="0083032D" w:rsidRPr="00297663" w:rsidTr="00B52563">
        <w:trPr>
          <w:trHeight w:val="1480"/>
        </w:trPr>
        <w:tc>
          <w:tcPr>
            <w:tcW w:w="4253" w:type="dxa"/>
            <w:tcBorders>
              <w:top w:val="nil"/>
              <w:left w:val="thinThickLargeGap" w:sz="6" w:space="0" w:color="auto"/>
              <w:bottom w:val="thinThickLargeGap" w:sz="6" w:space="0" w:color="auto"/>
              <w:right w:val="double" w:sz="4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26" w:type="dxa"/>
            <w:tcBorders>
              <w:top w:val="dotDotDash" w:sz="4" w:space="0" w:color="auto"/>
              <w:left w:val="doub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Theme="majorEastAsia" w:eastAsiaTheme="majorEastAsia" w:hAnsiTheme="majorEastAsia" w:cs="Times New Roman" w:hint="eastAsia"/>
                <w:sz w:val="22"/>
              </w:rPr>
              <w:t>（十四）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諸比丘！正如是，勤修增上心之比丘、於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適當時應思惟三因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——於適當時應思惟三摩地因，……若勤修增上心之比丘，只一向思惟三摩地因，……其心則為漏盡，有不正確等持之理。</w:t>
            </w:r>
          </w:p>
          <w:p w:rsidR="0083032D" w:rsidRPr="00297663" w:rsidRDefault="0083032D" w:rsidP="00B52563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</w:rPr>
              <w:t>諸比丘！勤修增上心之比丘，於適當時思惟三摩地因，於適當時思惟精勤因，於適當時思惟捨因故，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</w:rPr>
              <w:t>其心即軟，又堪任，又極光淨，又不易壞，為漏盡而正確得定，為知證所有應知證之法，引發心時，隨〔其起定〕原因，能得以實現</w:t>
            </w:r>
            <w:r w:rsidRPr="00297663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</w:tbl>
    <w:p w:rsidR="0083032D" w:rsidRDefault="0083032D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Default="00CD69EB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CD69EB" w:rsidRPr="00297663" w:rsidRDefault="00CD69EB" w:rsidP="0083032D">
      <w:pPr>
        <w:jc w:val="center"/>
        <w:rPr>
          <w:rFonts w:eastAsia="SimSun" w:cs="Times New Roman" w:hint="eastAsia"/>
          <w:u w:val="single"/>
          <w:lang w:eastAsia="zh-CN"/>
        </w:rPr>
      </w:pPr>
    </w:p>
    <w:p w:rsidR="00A81A1F" w:rsidRPr="00297663" w:rsidRDefault="00A81A1F" w:rsidP="0083032D">
      <w:pPr>
        <w:jc w:val="center"/>
        <w:rPr>
          <w:rFonts w:eastAsia="SimSun" w:cs="Times New Roman"/>
          <w:u w:val="single"/>
          <w:lang w:eastAsia="zh-CN"/>
        </w:rPr>
      </w:pPr>
    </w:p>
    <w:p w:rsidR="00500FB5" w:rsidRPr="00297663" w:rsidRDefault="00500FB5" w:rsidP="009830C2">
      <w:pPr>
        <w:pStyle w:val="ab"/>
        <w:jc w:val="center"/>
        <w:rPr>
          <w:rFonts w:ascii="標楷體" w:eastAsia="SimSun" w:hAnsi="標楷體" w:cs="新細明體"/>
          <w:b/>
          <w:color w:val="000000"/>
          <w:kern w:val="0"/>
          <w:sz w:val="22"/>
          <w:szCs w:val="22"/>
          <w:u w:val="single"/>
          <w:lang w:eastAsia="zh-CN"/>
        </w:rPr>
      </w:pP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2"/>
          <w:szCs w:val="22"/>
          <w:u w:val="single"/>
          <w:lang w:eastAsia="zh-CN"/>
        </w:rPr>
        <w:t>附表（</w:t>
      </w:r>
      <w:r w:rsidR="0083032D"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2"/>
          <w:szCs w:val="22"/>
          <w:u w:val="single"/>
          <w:lang w:eastAsia="zh-CN"/>
        </w:rPr>
        <w:t>二</w:t>
      </w:r>
      <w:r w:rsidRPr="00297663">
        <w:rPr>
          <w:rFonts w:asciiTheme="majorEastAsia" w:eastAsiaTheme="majorEastAsia" w:hAnsiTheme="majorEastAsia" w:cs="新細明體" w:hint="eastAsia"/>
          <w:b/>
          <w:color w:val="000000"/>
          <w:kern w:val="0"/>
          <w:sz w:val="22"/>
          <w:szCs w:val="22"/>
          <w:u w:val="single"/>
          <w:lang w:eastAsia="zh-CN"/>
        </w:rPr>
        <w:t>）：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《雜阿含經》卷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47</w:t>
      </w:r>
      <w:r w:rsidRPr="00297663">
        <w:rPr>
          <w:rFonts w:ascii="標楷體" w:eastAsia="標楷體" w:hAnsi="標楷體" w:cs="新細明體"/>
          <w:b/>
          <w:color w:val="000000"/>
          <w:kern w:val="0"/>
          <w:sz w:val="22"/>
          <w:szCs w:val="22"/>
          <w:u w:val="single"/>
        </w:rPr>
        <w:t>（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1246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經</w:t>
      </w:r>
      <w:r w:rsidRPr="00297663">
        <w:rPr>
          <w:rFonts w:ascii="標楷體" w:eastAsia="標楷體" w:hAnsi="標楷體" w:cs="新細明體"/>
          <w:b/>
          <w:color w:val="000000"/>
          <w:kern w:val="0"/>
          <w:sz w:val="22"/>
          <w:szCs w:val="22"/>
          <w:u w:val="single"/>
        </w:rPr>
        <w:t>）（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大正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02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，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341b</w:t>
      </w:r>
      <w:r w:rsidRPr="00783CEF">
        <w:rPr>
          <w:rFonts w:ascii="Times New Roman" w:eastAsiaTheme="majorEastAsia" w:hAnsi="Times New Roman" w:cs="Times New Roman"/>
          <w:b/>
          <w:sz w:val="22"/>
          <w:szCs w:val="22"/>
          <w:u w:val="single"/>
        </w:rPr>
        <w:t>25</w:t>
      </w:r>
      <w:r w:rsidR="00783CEF" w:rsidRPr="00783CEF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783CEF">
        <w:rPr>
          <w:rFonts w:ascii="Times New Roman" w:eastAsiaTheme="majorEastAsia" w:hAnsi="Times New Roman" w:cs="Times New Roman"/>
          <w:b/>
          <w:sz w:val="22"/>
          <w:szCs w:val="22"/>
          <w:u w:val="single"/>
          <w:lang w:eastAsia="zh-CN"/>
        </w:rPr>
        <w:t>3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  <w:u w:val="single"/>
          <w:lang w:eastAsia="zh-CN"/>
        </w:rPr>
        <w:t>42a2</w:t>
      </w:r>
      <w:r w:rsidRPr="00297663">
        <w:rPr>
          <w:rFonts w:ascii="標楷體" w:eastAsia="標楷體" w:hAnsi="標楷體" w:cs="新細明體"/>
          <w:b/>
          <w:color w:val="000000"/>
          <w:kern w:val="0"/>
          <w:sz w:val="22"/>
          <w:szCs w:val="22"/>
          <w:u w:val="single"/>
        </w:rPr>
        <w:t>）</w:t>
      </w:r>
    </w:p>
    <w:p w:rsidR="00500FB5" w:rsidRPr="00297663" w:rsidRDefault="00500FB5" w:rsidP="009830C2">
      <w:pPr>
        <w:pStyle w:val="ab"/>
        <w:rPr>
          <w:rFonts w:ascii="標楷體" w:eastAsia="SimSun" w:hAnsi="標楷體" w:cs="新細明體"/>
          <w:color w:val="000000"/>
          <w:kern w:val="0"/>
          <w:sz w:val="22"/>
          <w:szCs w:val="22"/>
          <w:lang w:eastAsia="zh-CN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057"/>
        <w:gridCol w:w="4703"/>
      </w:tblGrid>
      <w:tr w:rsidR="00500FB5" w:rsidRPr="00297663" w:rsidTr="00036083">
        <w:trPr>
          <w:trHeight w:val="197"/>
        </w:trPr>
        <w:tc>
          <w:tcPr>
            <w:tcW w:w="4111" w:type="dxa"/>
            <w:tcBorders>
              <w:top w:val="thinThickLargeGap" w:sz="6" w:space="0" w:color="auto"/>
              <w:left w:val="thinThickLargeGap" w:sz="6" w:space="0" w:color="auto"/>
              <w:bottom w:val="single" w:sz="4" w:space="0" w:color="auto"/>
              <w:right w:val="double" w:sz="4" w:space="0" w:color="auto"/>
            </w:tcBorders>
          </w:tcPr>
          <w:p w:rsidR="00500FB5" w:rsidRPr="00297663" w:rsidRDefault="00500FB5" w:rsidP="009830C2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</w:rPr>
              <w:t>大正</w:t>
            </w:r>
            <w:r w:rsidRPr="00297663">
              <w:rPr>
                <w:rFonts w:ascii="Times New Roman" w:eastAsiaTheme="majorEastAsia" w:hAnsi="Times New Roman" w:cs="Times New Roman"/>
                <w:sz w:val="22"/>
              </w:rPr>
              <w:t>02</w:t>
            </w:r>
            <w:r w:rsidRPr="00297663">
              <w:rPr>
                <w:rFonts w:ascii="Times New Roman" w:eastAsiaTheme="majorEastAsia" w:hAnsi="Times New Roman" w:cs="Times New Roman"/>
                <w:sz w:val="22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</w:rPr>
              <w:t>341b25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2"/>
              </w:rPr>
              <w:t>c7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768" w:type="dxa"/>
            <w:tcBorders>
              <w:top w:val="thinThickLargeGap" w:sz="6" w:space="0" w:color="auto"/>
              <w:left w:val="double" w:sz="4" w:space="0" w:color="auto"/>
              <w:bottom w:val="single" w:sz="4" w:space="0" w:color="auto"/>
              <w:right w:val="thinThickLargeGap" w:sz="6" w:space="0" w:color="auto"/>
            </w:tcBorders>
          </w:tcPr>
          <w:p w:rsidR="00500FB5" w:rsidRPr="00297663" w:rsidRDefault="00500FB5" w:rsidP="009830C2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  <w:lang w:eastAsia="zh-CN"/>
              </w:rPr>
              <w:t>大正</w:t>
            </w:r>
            <w:r w:rsidRPr="00297663">
              <w:rPr>
                <w:rFonts w:ascii="Times New Roman" w:eastAsiaTheme="majorEastAsia" w:hAnsi="Times New Roman" w:cs="Times New Roman"/>
                <w:sz w:val="22"/>
                <w:lang w:eastAsia="zh-CN"/>
              </w:rPr>
              <w:t>02</w:t>
            </w:r>
            <w:r w:rsidRPr="00297663">
              <w:rPr>
                <w:rFonts w:ascii="Times New Roman" w:eastAsiaTheme="majorEastAsia" w:hAnsi="Times New Roman" w:cs="Times New Roman"/>
                <w:sz w:val="22"/>
                <w:lang w:eastAsia="zh-CN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  <w:lang w:eastAsia="zh-CN"/>
              </w:rPr>
              <w:t>341c8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2"/>
                <w:lang w:eastAsia="zh-CN"/>
              </w:rPr>
              <w:t>342a2</w:t>
            </w:r>
            <w:r w:rsidRPr="002976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）</w:t>
            </w:r>
          </w:p>
        </w:tc>
      </w:tr>
      <w:tr w:rsidR="00500FB5" w:rsidRPr="00297663" w:rsidTr="00036083">
        <w:trPr>
          <w:trHeight w:val="1044"/>
        </w:trPr>
        <w:tc>
          <w:tcPr>
            <w:tcW w:w="4111" w:type="dxa"/>
            <w:tcBorders>
              <w:top w:val="single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如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鑄金</w:t>
            </w:r>
            <w:r w:rsidRPr="00297663">
              <w:rPr>
                <w:rFonts w:ascii="標楷體" w:eastAsia="標楷體" w:hAnsi="標楷體" w:cs="Times New Roman"/>
                <w:sz w:val="22"/>
              </w:rPr>
              <w:t>者，積聚沙土，置於槽中，然後以水灌之，麁上煩惱、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剛石堅塊</w:t>
            </w:r>
            <w:r w:rsidRPr="00297663">
              <w:rPr>
                <w:rFonts w:ascii="標楷體" w:eastAsia="標楷體" w:hAnsi="標楷體" w:cs="Times New Roman"/>
                <w:sz w:val="22"/>
              </w:rPr>
              <w:t>隨水而去，猶有麁沙纏結。</w:t>
            </w:r>
          </w:p>
        </w:tc>
        <w:tc>
          <w:tcPr>
            <w:tcW w:w="4768" w:type="dxa"/>
            <w:tcBorders>
              <w:top w:val="single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如是，淨心進向比丘麁煩惱纏、惡不善業、諸惡邪見漸斷令滅，如彼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生金</w:t>
            </w:r>
            <w:r w:rsidRPr="00297663">
              <w:rPr>
                <w:rFonts w:ascii="標楷體" w:eastAsia="標楷體" w:hAnsi="標楷體" w:cs="Times New Roman"/>
                <w:sz w:val="22"/>
              </w:rPr>
              <w:t>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淘去剛石堅塊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</w:tr>
      <w:tr w:rsidR="00500FB5" w:rsidRPr="00297663" w:rsidTr="00036083">
        <w:trPr>
          <w:trHeight w:val="703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復以水灌，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麁沙</w:t>
            </w:r>
            <w:r w:rsidRPr="00297663">
              <w:rPr>
                <w:rFonts w:ascii="標楷體" w:eastAsia="標楷體" w:hAnsi="標楷體" w:cs="Times New Roman"/>
                <w:sz w:val="22"/>
              </w:rPr>
              <w:t>隨水流出，然後生金，猶為細沙、黑土之所纏結。</w:t>
            </w: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復次，淨心進向比丘除次麁垢，欲覺、恚覺、害覺，如彼生金除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麁沙礫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</w:tr>
      <w:tr w:rsidR="00500FB5" w:rsidRPr="00297663" w:rsidTr="0083032D">
        <w:trPr>
          <w:trHeight w:val="860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復以水灌，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細沙、黑土</w:t>
            </w:r>
            <w:r w:rsidRPr="00297663">
              <w:rPr>
                <w:rFonts w:ascii="標楷體" w:eastAsia="標楷體" w:hAnsi="標楷體" w:cs="Times New Roman"/>
                <w:sz w:val="22"/>
              </w:rPr>
              <w:t>隨水流出，然後真金純淨無雜，</w:t>
            </w:r>
            <w:r w:rsidR="0083032D" w:rsidRPr="00297663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復次，淨心進向比丘次除細垢，謂親里覺、人眾覺、生天覺，思惟除滅，如彼生金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除去塵垢、細沙、黑土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</w:tr>
      <w:tr w:rsidR="00500FB5" w:rsidRPr="00297663" w:rsidTr="0083032D">
        <w:trPr>
          <w:trHeight w:val="670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500FB5" w:rsidRPr="00297663" w:rsidRDefault="0083032D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b/>
                <w:sz w:val="22"/>
              </w:rPr>
              <w:t>猶有似金微垢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復次，淨心進向比丘有善法覺，思惟除滅，令心清淨，猶如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生金</w:t>
            </w:r>
            <w:r w:rsidRPr="00297663">
              <w:rPr>
                <w:rFonts w:ascii="標楷體" w:eastAsia="標楷體" w:hAnsi="標楷體" w:cs="Times New Roman"/>
                <w:sz w:val="22"/>
              </w:rPr>
              <w:t>除去金色相似之垢，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令其純淨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</w:tr>
      <w:tr w:rsidR="00500FB5" w:rsidRPr="00297663" w:rsidTr="00036083">
        <w:trPr>
          <w:trHeight w:val="1545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spacing w:line="0" w:lineRule="atLeast"/>
              <w:ind w:rightChars="-45" w:right="-108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然後金師置於爐中，增火鼓韛，令其融液，垢穢悉除，然其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生金</w:t>
            </w:r>
            <w:r w:rsidRPr="00297663">
              <w:rPr>
                <w:rFonts w:ascii="標楷體" w:eastAsia="標楷體" w:hAnsi="標楷體" w:cs="Times New Roman"/>
                <w:sz w:val="22"/>
              </w:rPr>
              <w:t>猶故，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不輕、不軟、光明不發，屈伸則斷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復次，比丘於諸三昧有行所持，猶如池水周匝岸持，為法所持，不得寂靜勝妙，不得息樂，盡諸有漏。如彼金師、金師弟子陶鍊生金，除諸垢穢，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不輕、不軟、不發光澤，屈伸斷絕</w:t>
            </w:r>
            <w:r w:rsidRPr="00297663">
              <w:rPr>
                <w:rFonts w:ascii="標楷體" w:eastAsia="標楷體" w:hAnsi="標楷體" w:cs="Times New Roman"/>
                <w:sz w:val="22"/>
              </w:rPr>
              <w:t>，不得隨意成莊嚴具。</w:t>
            </w:r>
          </w:p>
        </w:tc>
      </w:tr>
      <w:tr w:rsidR="0083032D" w:rsidRPr="00297663" w:rsidTr="0083032D">
        <w:trPr>
          <w:trHeight w:val="1134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83032D" w:rsidRPr="00297663" w:rsidRDefault="0083032D" w:rsidP="0083032D">
            <w:pPr>
              <w:spacing w:line="0" w:lineRule="atLeast"/>
              <w:ind w:rightChars="-45" w:right="-108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彼鍊金師、鍊金弟子復置爐中，增火鼓韛，轉側陶鍊，然後生金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輕軟、光澤，屈伸不斷</w:t>
            </w:r>
            <w:r w:rsidRPr="00297663">
              <w:rPr>
                <w:rFonts w:ascii="標楷體" w:eastAsia="標楷體" w:hAnsi="標楷體" w:cs="Times New Roman"/>
                <w:sz w:val="22"/>
              </w:rPr>
              <w:t xml:space="preserve">， </w:t>
            </w: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83032D" w:rsidRPr="00297663" w:rsidRDefault="0083032D" w:rsidP="00521D9E">
            <w:pPr>
              <w:spacing w:line="0" w:lineRule="atLeast"/>
              <w:rPr>
                <w:rFonts w:ascii="標楷體" w:eastAsia="SimSun" w:hAnsi="標楷體" w:cs="Times New Roman"/>
                <w:b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復次，比丘得諸三昧，不為有行所持，得寂靜勝妙，得息樂道，一心一意，盡諸有漏。如鍊金師、鍊金師弟子陶鍊生金，令其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輕軟、不斷、光澤，</w:t>
            </w:r>
          </w:p>
          <w:p w:rsidR="0083032D" w:rsidRPr="00297663" w:rsidRDefault="0083032D" w:rsidP="00521D9E">
            <w:pPr>
              <w:spacing w:line="0" w:lineRule="atLeast"/>
              <w:rPr>
                <w:rFonts w:ascii="標楷體" w:eastAsia="SimSun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b/>
                <w:sz w:val="22"/>
              </w:rPr>
              <w:t>屈伸隨意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</w:tr>
      <w:tr w:rsidR="0083032D" w:rsidRPr="00297663" w:rsidTr="0083032D">
        <w:trPr>
          <w:trHeight w:val="1735"/>
        </w:trPr>
        <w:tc>
          <w:tcPr>
            <w:tcW w:w="4111" w:type="dxa"/>
            <w:tcBorders>
              <w:top w:val="dotDotDash" w:sz="4" w:space="0" w:color="auto"/>
              <w:left w:val="thinThickLargeGap" w:sz="6" w:space="0" w:color="auto"/>
              <w:bottom w:val="thinThickLargeGap" w:sz="6" w:space="0" w:color="auto"/>
              <w:right w:val="double" w:sz="4" w:space="0" w:color="auto"/>
            </w:tcBorders>
          </w:tcPr>
          <w:p w:rsidR="0083032D" w:rsidRPr="00297663" w:rsidRDefault="0083032D" w:rsidP="00521D9E">
            <w:pPr>
              <w:spacing w:line="0" w:lineRule="atLeast"/>
              <w:ind w:rightChars="-45" w:right="-108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b/>
                <w:sz w:val="22"/>
              </w:rPr>
              <w:t>隨意所作釵、鐺、鐶、釧諸莊嚴具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</w:t>
            </w:r>
          </w:p>
        </w:tc>
        <w:tc>
          <w:tcPr>
            <w:tcW w:w="4768" w:type="dxa"/>
            <w:tcBorders>
              <w:top w:val="dotDotDash" w:sz="4" w:space="0" w:color="auto"/>
              <w:left w:val="doub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83032D" w:rsidRPr="00297663" w:rsidRDefault="0083032D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復次，比丘離諸覺觀，乃至得第二、第三、第四禪。如是正受，純一清淨，離諸煩惱，柔軟真實不動。於彼彼入處，欲求作證悉能得證。</w:t>
            </w:r>
          </w:p>
          <w:p w:rsidR="0083032D" w:rsidRPr="00297663" w:rsidRDefault="0083032D" w:rsidP="00521D9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97663">
              <w:rPr>
                <w:rFonts w:ascii="標楷體" w:eastAsia="標楷體" w:hAnsi="標楷體" w:cs="Times New Roman"/>
                <w:sz w:val="22"/>
              </w:rPr>
              <w:t>如彼金師陶鍊生金，極令輕軟、光澤、不斷，</w:t>
            </w:r>
            <w:r w:rsidRPr="00297663">
              <w:rPr>
                <w:rFonts w:ascii="標楷體" w:eastAsia="標楷體" w:hAnsi="標楷體" w:cs="Times New Roman"/>
                <w:b/>
                <w:sz w:val="22"/>
              </w:rPr>
              <w:t>任作何器，隨意所欲</w:t>
            </w:r>
            <w:r w:rsidRPr="00297663">
              <w:rPr>
                <w:rFonts w:ascii="標楷體" w:eastAsia="標楷體" w:hAnsi="標楷體" w:cs="Times New Roman"/>
                <w:sz w:val="22"/>
              </w:rPr>
              <w:t>。如是，比丘三昧正受，乃至於諸入處悉能得證。</w:t>
            </w:r>
          </w:p>
        </w:tc>
      </w:tr>
    </w:tbl>
    <w:p w:rsidR="00D4736C" w:rsidRPr="00297663" w:rsidRDefault="00D4736C" w:rsidP="00521D9E">
      <w:pPr>
        <w:spacing w:line="0" w:lineRule="atLeast"/>
        <w:rPr>
          <w:rFonts w:eastAsia="SimSun"/>
          <w:sz w:val="22"/>
        </w:rPr>
      </w:pPr>
    </w:p>
    <w:p w:rsidR="000D01AF" w:rsidRDefault="000D01AF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CD69EB" w:rsidRPr="00297663" w:rsidRDefault="00CD69EB" w:rsidP="00521D9E">
      <w:pPr>
        <w:pStyle w:val="ab"/>
        <w:spacing w:line="0" w:lineRule="atLeast"/>
        <w:jc w:val="center"/>
        <w:rPr>
          <w:rFonts w:asciiTheme="majorEastAsia" w:eastAsia="SimSun" w:hAnsiTheme="majorEastAsia" w:cs="新細明體" w:hint="eastAsia"/>
          <w:b/>
          <w:color w:val="000000"/>
          <w:kern w:val="0"/>
          <w:sz w:val="22"/>
          <w:szCs w:val="22"/>
          <w:u w:val="single"/>
          <w:lang w:eastAsia="zh-CN"/>
        </w:rPr>
      </w:pPr>
    </w:p>
    <w:p w:rsidR="00D55E95" w:rsidRPr="00297663" w:rsidRDefault="00D55E95" w:rsidP="00521D9E">
      <w:pPr>
        <w:pStyle w:val="ab"/>
        <w:spacing w:line="0" w:lineRule="atLeast"/>
        <w:jc w:val="center"/>
        <w:rPr>
          <w:rFonts w:asciiTheme="majorEastAsia" w:hAnsiTheme="majorEastAsia" w:cs="新細明體" w:hint="eastAsia"/>
          <w:b/>
          <w:color w:val="000000"/>
          <w:kern w:val="0"/>
          <w:sz w:val="22"/>
          <w:szCs w:val="22"/>
          <w:u w:val="single"/>
        </w:rPr>
      </w:pPr>
    </w:p>
    <w:p w:rsidR="00500FB5" w:rsidRPr="00297663" w:rsidRDefault="00500FB5" w:rsidP="00521D9E">
      <w:pPr>
        <w:pStyle w:val="ab"/>
        <w:spacing w:line="0" w:lineRule="atLeast"/>
        <w:jc w:val="center"/>
        <w:rPr>
          <w:rFonts w:ascii="標楷體" w:eastAsia="SimSun" w:hAnsi="標楷體" w:cs="新細明體"/>
          <w:color w:val="000000"/>
          <w:kern w:val="0"/>
          <w:sz w:val="22"/>
          <w:szCs w:val="22"/>
          <w:u w:val="single"/>
        </w:rPr>
      </w:pP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2"/>
          <w:u w:val="single"/>
        </w:rPr>
        <w:t>附表（</w:t>
      </w:r>
      <w:r w:rsidR="00C24DD6" w:rsidRPr="00297663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2"/>
          <w:u w:val="single"/>
        </w:rPr>
        <w:t>三</w:t>
      </w: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2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：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《雜阿含經》卷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47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1247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經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）</w:t>
      </w:r>
      <w:r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（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大正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02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，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342a3</w:t>
      </w:r>
      <w:r w:rsidR="00783CEF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21</w:t>
      </w:r>
      <w:r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）</w:t>
      </w:r>
      <w:r w:rsidR="00A81A1F" w:rsidRPr="00297663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  <w:u w:val="single"/>
          <w:lang w:eastAsia="zh-CN"/>
        </w:rPr>
        <w:t>：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132"/>
        <w:gridCol w:w="4628"/>
      </w:tblGrid>
      <w:tr w:rsidR="00500FB5" w:rsidRPr="00297663" w:rsidTr="000118AC">
        <w:tc>
          <w:tcPr>
            <w:tcW w:w="4253" w:type="dxa"/>
            <w:tcBorders>
              <w:top w:val="thinThickLargeGap" w:sz="6" w:space="0" w:color="auto"/>
              <w:left w:val="thinThickLargeGap" w:sz="6" w:space="0" w:color="auto"/>
              <w:bottom w:val="single" w:sz="4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pStyle w:val="ab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</w:pP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大正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02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342a3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a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1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64" w:type="dxa"/>
            <w:tcBorders>
              <w:top w:val="thinThickLargeGap" w:sz="6" w:space="0" w:color="auto"/>
              <w:left w:val="double" w:sz="4" w:space="0" w:color="auto"/>
              <w:bottom w:val="single" w:sz="4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pStyle w:val="ab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</w:pP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大正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02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342a11</w:t>
            </w:r>
            <w:r w:rsidR="00783CEF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a21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00FB5" w:rsidRPr="00297663" w:rsidTr="000118AC">
        <w:tc>
          <w:tcPr>
            <w:tcW w:w="4253" w:type="dxa"/>
            <w:tcBorders>
              <w:top w:val="single" w:sz="4" w:space="0" w:color="auto"/>
              <w:left w:val="thinThickLargeGap" w:sz="6" w:space="0" w:color="auto"/>
              <w:bottom w:val="thinThickLargeGap" w:sz="6" w:space="0" w:color="auto"/>
              <w:right w:val="double" w:sz="4" w:space="0" w:color="auto"/>
            </w:tcBorders>
          </w:tcPr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……應當專心方便，隨時思惟三相……</w:t>
            </w: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若比丘一向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思惟止相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，則於是處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其心下劣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若復一向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思惟舉相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，則於是處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掉亂心起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D7BFA" w:rsidRPr="00297663" w:rsidRDefault="00500FB5" w:rsidP="00521D9E">
            <w:pPr>
              <w:pStyle w:val="ab"/>
              <w:spacing w:line="0" w:lineRule="atLeast"/>
              <w:rPr>
                <w:rFonts w:ascii="標楷體" w:eastAsia="SimSun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若復一向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思惟捨相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，則於是處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不得正定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，盡諸有漏。</w:t>
            </w:r>
          </w:p>
          <w:p w:rsidR="00CC50BD" w:rsidRPr="00297663" w:rsidRDefault="00CC50BD" w:rsidP="00521D9E">
            <w:pPr>
              <w:pStyle w:val="ab"/>
              <w:spacing w:line="0" w:lineRule="atLeast"/>
              <w:rPr>
                <w:rFonts w:ascii="標楷體" w:eastAsia="SimSun" w:hAnsi="標楷體"/>
                <w:sz w:val="22"/>
                <w:szCs w:val="22"/>
              </w:rPr>
            </w:pPr>
          </w:p>
          <w:p w:rsidR="00500FB5" w:rsidRPr="00297663" w:rsidRDefault="00500FB5" w:rsidP="006F2BE0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……彼比丘隨時思惟止相，隨時思惟舉</w:t>
            </w:r>
            <w:r w:rsidR="000D01AF" w:rsidRPr="00297663">
              <w:rPr>
                <w:rFonts w:ascii="標楷體" w:eastAsia="標楷體" w:hAnsi="標楷體" w:hint="eastAsia"/>
                <w:sz w:val="22"/>
                <w:szCs w:val="22"/>
              </w:rPr>
              <w:t>相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，隨時思惟捨相故，心則正定，盡諸有漏。</w:t>
            </w:r>
          </w:p>
        </w:tc>
        <w:tc>
          <w:tcPr>
            <w:tcW w:w="4764" w:type="dxa"/>
            <w:tcBorders>
              <w:top w:val="single" w:sz="4" w:space="0" w:color="auto"/>
              <w:left w:val="doub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如巧金師、金師弟子以生金著於爐中增火，隨時扇韛，隨時水灑，隨時俱捨。</w:t>
            </w: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若一向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鼓韛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者，即於是處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生金焦盡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F2BE0" w:rsidRDefault="006F2BE0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水灑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，則於是處，生金堅強。</w:t>
            </w:r>
          </w:p>
          <w:p w:rsidR="006F2BE0" w:rsidRDefault="006F2BE0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若一向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俱捨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，則於是處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生金不熟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，則無所用。</w:t>
            </w: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是故，巧金師、金師弟子於彼生金隨時鼓韛，隨時水灑，隨時兩捨。</w:t>
            </w:r>
          </w:p>
          <w:p w:rsidR="00500FB5" w:rsidRPr="00297663" w:rsidRDefault="00500FB5" w:rsidP="00521D9E">
            <w:pPr>
              <w:pStyle w:val="ab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如是生金，得等調適，隨事所用。如是，比丘！專心方便，時時思惟，憶念三相乃至漏盡。</w:t>
            </w:r>
          </w:p>
        </w:tc>
      </w:tr>
    </w:tbl>
    <w:p w:rsidR="000D01AF" w:rsidRDefault="000D01AF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Default="00424ECE" w:rsidP="009830C2">
      <w:pPr>
        <w:pStyle w:val="ab"/>
        <w:jc w:val="center"/>
        <w:rPr>
          <w:rFonts w:asciiTheme="majorEastAsia" w:hAnsiTheme="majorEastAsia" w:cs="新細明體"/>
          <w:b/>
          <w:color w:val="000000"/>
          <w:kern w:val="0"/>
          <w:sz w:val="24"/>
          <w:szCs w:val="24"/>
          <w:u w:val="single"/>
        </w:rPr>
      </w:pPr>
    </w:p>
    <w:p w:rsidR="00424ECE" w:rsidRPr="00424ECE" w:rsidRDefault="00424ECE" w:rsidP="009830C2">
      <w:pPr>
        <w:pStyle w:val="ab"/>
        <w:jc w:val="center"/>
        <w:rPr>
          <w:rFonts w:asciiTheme="majorEastAsia" w:hAnsiTheme="majorEastAsia" w:cs="新細明體" w:hint="eastAsia"/>
          <w:b/>
          <w:color w:val="000000"/>
          <w:kern w:val="0"/>
          <w:sz w:val="24"/>
          <w:szCs w:val="24"/>
          <w:u w:val="single"/>
        </w:rPr>
      </w:pPr>
    </w:p>
    <w:p w:rsidR="00500FB5" w:rsidRPr="00297663" w:rsidRDefault="00C24C4C" w:rsidP="00142FB9">
      <w:pPr>
        <w:pStyle w:val="ab"/>
        <w:spacing w:line="0" w:lineRule="atLeast"/>
        <w:jc w:val="center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附表（</w:t>
      </w:r>
      <w:r w:rsidR="00C24DD6"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四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）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《增支部經典》卷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5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（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N21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，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20a3</w:t>
      </w:r>
      <w:r w:rsidR="00783CEF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21a4</w:t>
      </w:r>
      <w:r w:rsidR="00500FB5" w:rsidRPr="00906C16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）</w:t>
      </w:r>
      <w:r w:rsidR="00500FB5"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：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059"/>
        <w:gridCol w:w="4701"/>
      </w:tblGrid>
      <w:tr w:rsidR="00500FB5" w:rsidRPr="00297663" w:rsidTr="000118AC">
        <w:tc>
          <w:tcPr>
            <w:tcW w:w="4111" w:type="dxa"/>
            <w:tcBorders>
              <w:top w:val="thinThickLargeGap" w:sz="6" w:space="0" w:color="auto"/>
              <w:left w:val="thinThickLargeGap" w:sz="6" w:space="0" w:color="auto"/>
              <w:right w:val="double" w:sz="4" w:space="0" w:color="auto"/>
            </w:tcBorders>
          </w:tcPr>
          <w:p w:rsidR="00500FB5" w:rsidRPr="00297663" w:rsidRDefault="00500FB5" w:rsidP="00897E12">
            <w:pPr>
              <w:pStyle w:val="ab"/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N21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20a3</w:t>
            </w:r>
            <w:r w:rsidR="006F2BE0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10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65" w:type="dxa"/>
            <w:tcBorders>
              <w:top w:val="thinThickLargeGap" w:sz="6" w:space="0" w:color="auto"/>
              <w:left w:val="double" w:sz="4" w:space="0" w:color="auto"/>
              <w:right w:val="thinThickLargeGap" w:sz="6" w:space="0" w:color="auto"/>
            </w:tcBorders>
          </w:tcPr>
          <w:p w:rsidR="00500FB5" w:rsidRPr="00297663" w:rsidRDefault="00500FB5" w:rsidP="00897E12">
            <w:pPr>
              <w:pStyle w:val="ab"/>
              <w:jc w:val="center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N21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20a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10</w:t>
            </w:r>
            <w:r w:rsidR="006F2BE0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21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a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  <w:lang w:eastAsia="zh-CN"/>
              </w:rPr>
              <w:t>4</w:t>
            </w:r>
            <w:r w:rsidRPr="00297663">
              <w:rPr>
                <w:rFonts w:ascii="Times New Roman" w:eastAsiaTheme="majorEastAsia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00FB5" w:rsidRPr="00297663" w:rsidTr="000118AC">
        <w:tc>
          <w:tcPr>
            <w:tcW w:w="4111" w:type="dxa"/>
            <w:tcBorders>
              <w:left w:val="thinThickLargeGap" w:sz="6" w:space="0" w:color="auto"/>
              <w:bottom w:val="thinThickLargeGap" w:sz="6" w:space="0" w:color="auto"/>
              <w:right w:val="double" w:sz="4" w:space="0" w:color="auto"/>
            </w:tcBorders>
          </w:tcPr>
          <w:p w:rsidR="00500FB5" w:rsidRPr="00297663" w:rsidRDefault="00500FB5" w:rsidP="009830C2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諸比丘！黃金有如是等之五銹，為此等銹之所侵蝕，黃金不柔軟，又不堪加工，又無光澤，又脆弱，又不能作正當之使用。</w:t>
            </w:r>
          </w:p>
          <w:p w:rsidR="00500FB5" w:rsidRPr="00297663" w:rsidRDefault="00500FB5" w:rsidP="009830C2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何等為五？即：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鐵、銅、錫、鉛、銀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等。……</w:t>
            </w:r>
          </w:p>
          <w:p w:rsidR="00500FB5" w:rsidRPr="00297663" w:rsidRDefault="00500FB5" w:rsidP="009830C2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諸比丘！然而，黃金遠離是等五銹時，其黃金則柔軟，又堪加工，又有光澤，又不脆弱，又能作正確之使用。諸如希有之：戒指、耳墜、項鏈、金簪，欲造任何之莊飾物，亦能適合其目的。</w:t>
            </w:r>
          </w:p>
        </w:tc>
        <w:tc>
          <w:tcPr>
            <w:tcW w:w="4765" w:type="dxa"/>
            <w:tcBorders>
              <w:left w:val="double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500FB5" w:rsidRPr="00297663" w:rsidRDefault="00500FB5" w:rsidP="00521D9E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諸比丘！心有是等之五銹，為是等銹侵蝕之心，則不柔軟，又不堪加工，又無光澤，又脆弱，又因漏盡而不能等持。</w:t>
            </w:r>
          </w:p>
          <w:p w:rsidR="00A14662" w:rsidRDefault="00A14662" w:rsidP="00521D9E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</w:p>
          <w:p w:rsidR="00500FB5" w:rsidRPr="00297663" w:rsidRDefault="00500FB5" w:rsidP="00521D9E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何等為五？</w:t>
            </w:r>
            <w:r w:rsidRPr="00297663">
              <w:rPr>
                <w:rFonts w:ascii="標楷體" w:eastAsia="標楷體" w:hAnsi="標楷體" w:hint="eastAsia"/>
                <w:b/>
                <w:sz w:val="22"/>
                <w:szCs w:val="22"/>
              </w:rPr>
              <w:t>欲之欲求、恚、惛眠、掉悔、疑等</w:t>
            </w: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。……</w:t>
            </w:r>
          </w:p>
          <w:p w:rsidR="00500FB5" w:rsidRPr="00297663" w:rsidRDefault="00500FB5" w:rsidP="00521D9E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諸比丘！心遠離是等之五銹時，其心柔軟，又堪加工，又有光澤，又不脆弱，又為漏盡而等持。</w:t>
            </w:r>
          </w:p>
          <w:p w:rsidR="00500FB5" w:rsidRPr="00297663" w:rsidRDefault="00500FB5" w:rsidP="00521D9E">
            <w:pPr>
              <w:pStyle w:val="ab"/>
              <w:rPr>
                <w:rFonts w:ascii="標楷體" w:eastAsia="標楷體" w:hAnsi="標楷體"/>
                <w:sz w:val="22"/>
                <w:szCs w:val="22"/>
              </w:rPr>
            </w:pPr>
            <w:r w:rsidRPr="00297663">
              <w:rPr>
                <w:rFonts w:ascii="標楷體" w:eastAsia="標楷體" w:hAnsi="標楷體" w:hint="eastAsia"/>
                <w:sz w:val="22"/>
                <w:szCs w:val="22"/>
              </w:rPr>
              <w:t>復次，若依諸證智而可引發作證之法，依證智而可引發作證之心，若依此原因〔即使何時〕於各〔法〕皆可得予滿足。</w:t>
            </w:r>
          </w:p>
        </w:tc>
      </w:tr>
    </w:tbl>
    <w:p w:rsidR="00500FB5" w:rsidRDefault="00500FB5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Default="00424ECE" w:rsidP="009830C2"/>
    <w:p w:rsidR="00424ECE" w:rsidRPr="00424ECE" w:rsidRDefault="00424ECE" w:rsidP="009830C2">
      <w:pPr>
        <w:rPr>
          <w:rFonts w:hint="eastAsia"/>
        </w:rPr>
      </w:pPr>
    </w:p>
    <w:p w:rsidR="00C24DD6" w:rsidRPr="00297663" w:rsidRDefault="00C24DD6" w:rsidP="00C24DD6">
      <w:pPr>
        <w:jc w:val="center"/>
        <w:rPr>
          <w:rFonts w:ascii="Times New Roman" w:eastAsiaTheme="majorEastAsia" w:hAnsi="Times New Roman" w:cs="Times New Roman"/>
          <w:sz w:val="22"/>
          <w:u w:val="single"/>
        </w:rPr>
      </w:pPr>
      <w:r w:rsidRPr="00297663">
        <w:rPr>
          <w:rFonts w:ascii="Times New Roman" w:eastAsiaTheme="majorEastAsia" w:hAnsi="Times New Roman" w:cs="Times New Roman"/>
          <w:sz w:val="22"/>
          <w:u w:val="single"/>
        </w:rPr>
        <w:t>附表（五）《相應部經典》卷</w:t>
      </w:r>
      <w:r w:rsidRPr="00297663">
        <w:rPr>
          <w:rFonts w:ascii="Times New Roman" w:eastAsiaTheme="majorEastAsia" w:hAnsi="Times New Roman" w:cs="Times New Roman"/>
          <w:sz w:val="22"/>
          <w:u w:val="single"/>
        </w:rPr>
        <w:t>46</w:t>
      </w:r>
      <w:r w:rsidRPr="00297663">
        <w:rPr>
          <w:rFonts w:ascii="Times New Roman" w:eastAsiaTheme="majorEastAsia" w:hAnsi="Times New Roman" w:cs="Times New Roman"/>
          <w:sz w:val="22"/>
          <w:u w:val="single"/>
        </w:rPr>
        <w:t>〈〔三三〕第三</w:t>
      </w:r>
      <w:r w:rsidRPr="00297663">
        <w:rPr>
          <w:rFonts w:ascii="Times New Roman" w:eastAsiaTheme="majorEastAsia" w:hAnsi="Times New Roman" w:cs="Times New Roman"/>
          <w:sz w:val="22"/>
          <w:u w:val="single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u w:val="single"/>
        </w:rPr>
        <w:t>煩惱（一經）〉</w:t>
      </w:r>
      <w:r w:rsidRPr="00297663">
        <w:rPr>
          <w:rFonts w:ascii="Times New Roman" w:eastAsiaTheme="majorEastAsia" w:hAnsi="Times New Roman" w:cs="Times New Roman"/>
          <w:sz w:val="22"/>
          <w:u w:val="single"/>
          <w:vertAlign w:val="superscript"/>
        </w:rPr>
        <w:footnoteReference w:id="65"/>
      </w:r>
    </w:p>
    <w:p w:rsidR="00C24DD6" w:rsidRPr="00297663" w:rsidRDefault="00C24DD6" w:rsidP="00C24DD6">
      <w:pPr>
        <w:pStyle w:val="ab"/>
        <w:ind w:left="220" w:hanging="220"/>
        <w:jc w:val="center"/>
        <w:rPr>
          <w:rFonts w:eastAsia="SimSun" w:cs="Times New Roman"/>
          <w:color w:val="000000"/>
          <w:kern w:val="0"/>
          <w:u w:val="single"/>
          <w:lang w:eastAsia="zh-CN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N17</w:t>
      </w:r>
      <w:r w:rsidRPr="00D11D8C">
        <w:rPr>
          <w:rFonts w:ascii="Times New Roman" w:eastAsiaTheme="majorEastAsia" w:hAnsi="Times New Roman" w:cs="Times New Roman"/>
          <w:sz w:val="22"/>
          <w:szCs w:val="22"/>
          <w:u w:val="single"/>
        </w:rPr>
        <w:t>，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252a10</w:t>
      </w:r>
      <w:r w:rsidR="00D11D8C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906C16">
        <w:rPr>
          <w:rFonts w:ascii="Times New Roman" w:eastAsiaTheme="majorEastAsia" w:hAnsi="Times New Roman" w:cs="Times New Roman"/>
          <w:sz w:val="22"/>
          <w:szCs w:val="22"/>
          <w:u w:val="single"/>
        </w:rPr>
        <w:t>253a14</w:t>
      </w:r>
      <w:r w:rsidRPr="00D11D8C">
        <w:rPr>
          <w:rFonts w:ascii="Times New Roman" w:eastAsiaTheme="majorEastAsia" w:hAnsi="Times New Roman" w:cs="Times New Roman"/>
          <w:sz w:val="22"/>
          <w:szCs w:val="22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  <w:lang w:eastAsia="zh-CN"/>
        </w:rPr>
        <w:t>：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756"/>
        <w:gridCol w:w="4004"/>
      </w:tblGrid>
      <w:tr w:rsidR="00C24DD6" w:rsidRPr="00297663" w:rsidTr="002740DB">
        <w:tc>
          <w:tcPr>
            <w:tcW w:w="4820" w:type="dxa"/>
            <w:tcBorders>
              <w:top w:val="thinThickLargeGap" w:sz="6" w:space="0" w:color="auto"/>
              <w:left w:val="thinThickLargeGap" w:sz="6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40" w:hanging="24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N17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252a10</w:t>
            </w:r>
            <w:r w:rsidR="00D11D8C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253a10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056" w:type="dxa"/>
            <w:tcBorders>
              <w:top w:val="thinThickLargeGap" w:sz="6" w:space="0" w:color="auto"/>
              <w:left w:val="double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40" w:hanging="24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N17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，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253a10</w:t>
            </w:r>
            <w:r w:rsidR="00D11D8C"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  <w:t>–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14</w:t>
            </w:r>
            <w:r w:rsidRPr="00297663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</w:tr>
      <w:tr w:rsidR="00C24DD6" w:rsidRPr="00297663" w:rsidTr="002740DB">
        <w:trPr>
          <w:trHeight w:val="828"/>
        </w:trPr>
        <w:tc>
          <w:tcPr>
            <w:tcW w:w="4820" w:type="dxa"/>
            <w:tcBorders>
              <w:left w:val="thinThickLargeGap" w:sz="6" w:space="0" w:color="auto"/>
              <w:bottom w:val="dashSmallGap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="標楷體" w:eastAsia="SimSun" w:hAnsi="標楷體"/>
                <w:lang w:eastAsia="zh-C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hint="eastAsia"/>
              </w:rPr>
              <w:t>二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金之隨煩惱</w:t>
            </w:r>
            <w:r w:rsidRPr="00297663">
              <w:rPr>
                <w:rStyle w:val="ad"/>
                <w:rFonts w:ascii="標楷體" w:eastAsia="標楷體" w:hAnsi="標楷體"/>
              </w:rPr>
              <w:footnoteReference w:id="66"/>
            </w:r>
            <w:r w:rsidRPr="00297663">
              <w:rPr>
                <w:rFonts w:ascii="標楷體" w:eastAsia="標楷體" w:hAnsi="標楷體" w:hint="eastAsia"/>
              </w:rPr>
              <w:t>有</w:t>
            </w:r>
            <w:r w:rsidRPr="00297663">
              <w:rPr>
                <w:rFonts w:ascii="標楷體" w:eastAsia="標楷體" w:hAnsi="標楷體" w:hint="eastAsia"/>
                <w:b/>
              </w:rPr>
              <w:t>五種</w:t>
            </w:r>
            <w:r w:rsidRPr="00297663">
              <w:rPr>
                <w:rFonts w:ascii="標楷體" w:eastAsia="標楷體" w:hAnsi="標楷體" w:hint="eastAsia"/>
              </w:rPr>
              <w:t>。被此隨煩惱染污時，</w:t>
            </w:r>
            <w:r w:rsidRPr="00297663">
              <w:rPr>
                <w:rFonts w:ascii="標楷體" w:eastAsia="標楷體" w:hAnsi="標楷體" w:hint="eastAsia"/>
                <w:b/>
              </w:rPr>
              <w:t>金則不柔軟、不堪任、不清淨、脆而不堪正用</w:t>
            </w:r>
            <w:r w:rsidRPr="00297663">
              <w:rPr>
                <w:rFonts w:ascii="標楷體" w:eastAsia="標楷體" w:hAnsi="標楷體" w:hint="eastAsia"/>
              </w:rPr>
              <w:t>。以何為五耶？</w:t>
            </w:r>
          </w:p>
        </w:tc>
        <w:tc>
          <w:tcPr>
            <w:tcW w:w="4056" w:type="dxa"/>
            <w:vMerge w:val="restart"/>
            <w:tcBorders>
              <w:left w:val="double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</w:p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</w:p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</w:p>
          <w:p w:rsidR="00C24DD6" w:rsidRPr="00297663" w:rsidRDefault="00C24DD6" w:rsidP="002740DB">
            <w:pPr>
              <w:pStyle w:val="ab"/>
              <w:ind w:left="220" w:hanging="220"/>
              <w:rPr>
                <w:rFonts w:ascii="標楷體" w:eastAsia="標楷體" w:hAnsi="標楷體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九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諸比丘！欲</w:t>
            </w:r>
            <w:r w:rsidRPr="00297663">
              <w:rPr>
                <w:rFonts w:ascii="標楷體" w:eastAsia="標楷體" w:hAnsi="標楷體" w:hint="eastAsia"/>
                <w:b/>
              </w:rPr>
              <w:t>貪</w:t>
            </w:r>
            <w:r w:rsidRPr="00297663">
              <w:rPr>
                <w:rFonts w:ascii="標楷體" w:eastAsia="標楷體" w:hAnsi="標楷體" w:hint="eastAsia"/>
              </w:rPr>
              <w:t>為心之隨煩惱，被</w:t>
            </w:r>
            <w:r w:rsidRPr="00297663">
              <w:rPr>
                <w:rFonts w:ascii="標楷體" w:eastAsia="標楷體" w:hAnsi="標楷體" w:hint="eastAsia"/>
                <w:b/>
              </w:rPr>
              <w:t>此隨煩惱染污時</w:t>
            </w:r>
            <w:r w:rsidRPr="00297663">
              <w:rPr>
                <w:rFonts w:ascii="標楷體" w:eastAsia="標楷體" w:hAnsi="標楷體" w:hint="eastAsia"/>
              </w:rPr>
              <w:t>，</w:t>
            </w:r>
            <w:r w:rsidRPr="00297663">
              <w:rPr>
                <w:rFonts w:ascii="標楷體" w:eastAsia="標楷體" w:hAnsi="標楷體" w:hint="eastAsia"/>
                <w:b/>
              </w:rPr>
              <w:t>心則不柔軟、不堪任、不清淨、脆而不能正盡諸漏</w:t>
            </w:r>
            <w:r w:rsidRPr="00297663">
              <w:rPr>
                <w:rFonts w:ascii="標楷體" w:eastAsia="標楷體" w:hAnsi="標楷體" w:hint="eastAsia"/>
              </w:rPr>
              <w:t>。</w:t>
            </w:r>
          </w:p>
        </w:tc>
      </w:tr>
      <w:tr w:rsidR="00C24DD6" w:rsidRPr="00297663" w:rsidTr="002740DB">
        <w:trPr>
          <w:trHeight w:val="818"/>
        </w:trPr>
        <w:tc>
          <w:tcPr>
            <w:tcW w:w="4820" w:type="dxa"/>
            <w:tcBorders>
              <w:top w:val="dashSmallGap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三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鐵</w:t>
            </w:r>
            <w:r w:rsidRPr="00297663">
              <w:rPr>
                <w:rFonts w:ascii="標楷體" w:eastAsia="標楷體" w:hAnsi="標楷體" w:hint="eastAsia"/>
              </w:rPr>
              <w:t>為金之隨煩惱，被此隨煩惱染污時，金則不柔軟、不堪任、不清淨、脆而不堪正用。</w:t>
            </w:r>
          </w:p>
        </w:tc>
        <w:tc>
          <w:tcPr>
            <w:tcW w:w="4056" w:type="dxa"/>
            <w:vMerge/>
            <w:tcBorders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</w:p>
        </w:tc>
      </w:tr>
      <w:tr w:rsidR="00C24DD6" w:rsidRPr="00297663" w:rsidTr="002740DB">
        <w:trPr>
          <w:trHeight w:val="552"/>
        </w:trPr>
        <w:tc>
          <w:tcPr>
            <w:tcW w:w="4820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四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銅</w:t>
            </w:r>
            <w:r w:rsidRPr="00297663">
              <w:rPr>
                <w:rFonts w:ascii="標楷體" w:eastAsia="標楷體" w:hAnsi="標楷體" w:hint="eastAsia"/>
              </w:rPr>
              <w:t>為金之隨煩惱，被此隨煩惱染污時，金……乃至……</w:t>
            </w:r>
          </w:p>
        </w:tc>
        <w:tc>
          <w:tcPr>
            <w:tcW w:w="405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="標楷體" w:eastAsia="SimSun" w:hAnsi="標楷體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  <w:b/>
              </w:rPr>
              <w:t>瞋</w:t>
            </w:r>
            <w:r w:rsidRPr="00297663">
              <w:rPr>
                <w:rFonts w:ascii="標楷體" w:eastAsia="標楷體" w:hAnsi="標楷體" w:hint="eastAsia"/>
              </w:rPr>
              <w:t>隨眠……</w:t>
            </w:r>
          </w:p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</w:p>
        </w:tc>
      </w:tr>
      <w:tr w:rsidR="00C24DD6" w:rsidRPr="00297663" w:rsidTr="002740DB">
        <w:trPr>
          <w:trHeight w:val="349"/>
        </w:trPr>
        <w:tc>
          <w:tcPr>
            <w:tcW w:w="4820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五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錫</w:t>
            </w:r>
            <w:r w:rsidRPr="00297663">
              <w:rPr>
                <w:rFonts w:ascii="標楷體" w:eastAsia="標楷體" w:hAnsi="標楷體" w:hint="eastAsia"/>
              </w:rPr>
              <w:t>為金之隨煩惱，……乃至……</w:t>
            </w:r>
          </w:p>
        </w:tc>
        <w:tc>
          <w:tcPr>
            <w:tcW w:w="405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十一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  <w:b/>
              </w:rPr>
              <w:t>惛眠</w:t>
            </w:r>
            <w:r w:rsidRPr="00297663">
              <w:rPr>
                <w:rFonts w:ascii="標楷體" w:eastAsia="標楷體" w:hAnsi="標楷體" w:hint="eastAsia"/>
              </w:rPr>
              <w:t>隨眠……</w:t>
            </w:r>
          </w:p>
        </w:tc>
      </w:tr>
      <w:tr w:rsidR="00C24DD6" w:rsidRPr="00297663" w:rsidTr="002740DB">
        <w:trPr>
          <w:trHeight w:val="269"/>
        </w:trPr>
        <w:tc>
          <w:tcPr>
            <w:tcW w:w="4820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六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鉛</w:t>
            </w:r>
            <w:r w:rsidRPr="00297663">
              <w:rPr>
                <w:rFonts w:ascii="標楷體" w:eastAsia="標楷體" w:hAnsi="標楷體" w:hint="eastAsia"/>
              </w:rPr>
              <w:t>為金之隨煩惱，……乃至……</w:t>
            </w:r>
          </w:p>
        </w:tc>
        <w:tc>
          <w:tcPr>
            <w:tcW w:w="405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十二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  <w:b/>
              </w:rPr>
              <w:t>掉悔</w:t>
            </w:r>
            <w:r w:rsidRPr="00297663">
              <w:rPr>
                <w:rFonts w:ascii="標楷體" w:eastAsia="標楷體" w:hAnsi="標楷體" w:hint="eastAsia"/>
              </w:rPr>
              <w:t>隨眠……</w:t>
            </w:r>
          </w:p>
        </w:tc>
      </w:tr>
      <w:tr w:rsidR="00C24DD6" w:rsidRPr="00297663" w:rsidTr="00A81A1F">
        <w:trPr>
          <w:trHeight w:val="513"/>
        </w:trPr>
        <w:tc>
          <w:tcPr>
            <w:tcW w:w="4820" w:type="dxa"/>
            <w:tcBorders>
              <w:top w:val="dotDotDash" w:sz="4" w:space="0" w:color="auto"/>
              <w:left w:val="thinThickLargeGap" w:sz="6" w:space="0" w:color="auto"/>
              <w:bottom w:val="dotDotDash" w:sz="4" w:space="0" w:color="auto"/>
              <w:right w:val="double" w:sz="4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七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</w:t>
            </w:r>
            <w:r w:rsidRPr="00297663">
              <w:rPr>
                <w:rFonts w:ascii="標楷體" w:eastAsia="標楷體" w:hAnsi="標楷體" w:hint="eastAsia"/>
                <w:b/>
              </w:rPr>
              <w:t>銀</w:t>
            </w:r>
            <w:r w:rsidRPr="00297663">
              <w:rPr>
                <w:rFonts w:ascii="標楷體" w:eastAsia="標楷體" w:hAnsi="標楷體" w:hint="eastAsia"/>
              </w:rPr>
              <w:t>為金之隨煩惱，被此隨煩惱染污時，金則不柔軟、不堪任、不清淨、脆而不堪正用。</w:t>
            </w:r>
          </w:p>
        </w:tc>
        <w:tc>
          <w:tcPr>
            <w:tcW w:w="405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thinThickLargeGap" w:sz="6" w:space="0" w:color="auto"/>
            </w:tcBorders>
          </w:tcPr>
          <w:p w:rsidR="00C24DD6" w:rsidRPr="00297663" w:rsidRDefault="00C24DD6" w:rsidP="002740DB">
            <w:pPr>
              <w:pStyle w:val="ab"/>
              <w:ind w:left="220" w:hanging="220"/>
              <w:rPr>
                <w:rFonts w:asciiTheme="majorEastAsia" w:eastAsia="SimSun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十三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  <w:b/>
              </w:rPr>
              <w:t>疑</w:t>
            </w:r>
            <w:r w:rsidRPr="00297663">
              <w:rPr>
                <w:rFonts w:ascii="標楷體" w:eastAsia="標楷體" w:hAnsi="標楷體" w:hint="eastAsia"/>
              </w:rPr>
              <w:t>隨眠……</w:t>
            </w:r>
          </w:p>
          <w:p w:rsidR="00C24DD6" w:rsidRPr="00297663" w:rsidRDefault="00C24DD6" w:rsidP="00A81A1F">
            <w:pPr>
              <w:pStyle w:val="ab"/>
              <w:rPr>
                <w:rFonts w:asciiTheme="majorEastAsia" w:eastAsia="SimSun" w:hAnsiTheme="majorEastAsia" w:cs="Times New Roman"/>
                <w:lang w:eastAsia="zh-CN"/>
              </w:rPr>
            </w:pPr>
          </w:p>
        </w:tc>
      </w:tr>
      <w:tr w:rsidR="00A81A1F" w:rsidRPr="00297663" w:rsidTr="00434ABF">
        <w:trPr>
          <w:trHeight w:val="535"/>
        </w:trPr>
        <w:tc>
          <w:tcPr>
            <w:tcW w:w="4820" w:type="dxa"/>
            <w:tcBorders>
              <w:top w:val="dotDotDash" w:sz="4" w:space="0" w:color="auto"/>
              <w:left w:val="thinThickLargeGap" w:sz="6" w:space="0" w:color="auto"/>
              <w:bottom w:val="thickThinSmallGap" w:sz="12" w:space="0" w:color="auto"/>
              <w:right w:val="double" w:sz="4" w:space="0" w:color="auto"/>
            </w:tcBorders>
          </w:tcPr>
          <w:p w:rsidR="00A81A1F" w:rsidRPr="00297663" w:rsidRDefault="00A81A1F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八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諸比丘！此五者為金之隨煩惱，</w:t>
            </w:r>
            <w:r w:rsidRPr="00297663">
              <w:rPr>
                <w:rFonts w:ascii="標楷體" w:eastAsia="標楷體" w:hAnsi="標楷體" w:hint="eastAsia"/>
                <w:b/>
              </w:rPr>
              <w:t>被此隨煩惱染污時，金則不柔軟、脆而不堪正用</w:t>
            </w:r>
            <w:r w:rsidRPr="0029766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56" w:type="dxa"/>
            <w:tcBorders>
              <w:top w:val="dotDotDash" w:sz="4" w:space="0" w:color="auto"/>
              <w:left w:val="double" w:sz="4" w:space="0" w:color="auto"/>
              <w:bottom w:val="thickThinSmallGap" w:sz="12" w:space="0" w:color="auto"/>
              <w:right w:val="thinThickLargeGap" w:sz="6" w:space="0" w:color="auto"/>
            </w:tcBorders>
          </w:tcPr>
          <w:p w:rsidR="00A81A1F" w:rsidRPr="00297663" w:rsidRDefault="00A81A1F" w:rsidP="00A81A1F">
            <w:pPr>
              <w:pStyle w:val="ab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十四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hint="eastAsia"/>
              </w:rPr>
              <w:t>諸比丘！此五者為</w:t>
            </w:r>
            <w:r w:rsidRPr="00297663">
              <w:rPr>
                <w:rFonts w:ascii="標楷體" w:eastAsia="標楷體" w:hAnsi="標楷體" w:hint="eastAsia"/>
                <w:b/>
              </w:rPr>
              <w:t>心之隨煩惱，被此隨煩惱染污時，心則不柔軟、不堪任、不清淨、脆而不能正盡諸漏</w:t>
            </w:r>
            <w:r w:rsidRPr="0029766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24DD6" w:rsidRDefault="00C24DD6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424ECE" w:rsidRDefault="00424ECE" w:rsidP="00C24DD6">
      <w:pPr>
        <w:pStyle w:val="ab"/>
        <w:ind w:left="221" w:hanging="221"/>
        <w:rPr>
          <w:rFonts w:ascii="SimSun" w:hAnsi="SimSun" w:cs="Times New Roman"/>
          <w:b/>
          <w:color w:val="000000"/>
          <w:kern w:val="0"/>
        </w:rPr>
      </w:pPr>
    </w:p>
    <w:p w:rsidR="00D55E95" w:rsidRPr="00297663" w:rsidRDefault="00D55E95" w:rsidP="00424ECE">
      <w:pPr>
        <w:pStyle w:val="ab"/>
        <w:rPr>
          <w:rFonts w:ascii="SimSun" w:hAnsi="SimSun" w:cs="Times New Roman" w:hint="eastAsia"/>
          <w:b/>
          <w:color w:val="000000"/>
          <w:kern w:val="0"/>
        </w:rPr>
      </w:pPr>
    </w:p>
    <w:p w:rsidR="00242F87" w:rsidRPr="00297663" w:rsidRDefault="00242F87" w:rsidP="009830C2">
      <w:pPr>
        <w:pStyle w:val="ab"/>
        <w:ind w:left="154" w:hangingChars="64" w:hanging="154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4"/>
          <w:szCs w:val="24"/>
          <w:u w:val="single"/>
        </w:rPr>
        <w:t>附表（</w:t>
      </w:r>
      <w:r w:rsidR="002740DB" w:rsidRPr="00297663">
        <w:rPr>
          <w:rFonts w:asciiTheme="majorEastAsia" w:eastAsiaTheme="majorEastAsia" w:hAnsiTheme="majorEastAsia" w:cs="新細明體" w:hint="eastAsia"/>
          <w:color w:val="000000"/>
          <w:kern w:val="0"/>
          <w:sz w:val="24"/>
          <w:szCs w:val="24"/>
          <w:u w:val="single"/>
        </w:rPr>
        <w:t>六</w:t>
      </w: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4"/>
          <w:szCs w:val="24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sz w:val="24"/>
          <w:szCs w:val="24"/>
          <w:u w:val="single"/>
        </w:rPr>
        <w:t>《增支部經典》卷</w:t>
      </w:r>
      <w:r w:rsidRPr="00297663">
        <w:rPr>
          <w:rFonts w:ascii="Times New Roman" w:eastAsiaTheme="majorEastAsia" w:hAnsi="Times New Roman" w:cs="Times New Roman"/>
          <w:sz w:val="24"/>
          <w:szCs w:val="24"/>
          <w:u w:val="single"/>
        </w:rPr>
        <w:t>5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  <w:u w:val="single"/>
        </w:rPr>
        <w:t>（</w:t>
      </w:r>
      <w:r w:rsidRPr="00F16ECC">
        <w:rPr>
          <w:rFonts w:ascii="Times New Roman" w:eastAsiaTheme="majorEastAsia" w:hAnsi="Times New Roman" w:cs="Times New Roman"/>
          <w:sz w:val="24"/>
          <w:szCs w:val="24"/>
          <w:u w:val="single"/>
        </w:rPr>
        <w:t>N21</w:t>
      </w:r>
      <w:r w:rsidRPr="00F16ECC">
        <w:rPr>
          <w:rFonts w:ascii="Times New Roman" w:eastAsiaTheme="majorEastAsia" w:hAnsi="Times New Roman" w:cs="Times New Roman"/>
          <w:sz w:val="24"/>
          <w:szCs w:val="24"/>
          <w:u w:val="single"/>
        </w:rPr>
        <w:t>，</w:t>
      </w:r>
      <w:r w:rsidRPr="00F16ECC">
        <w:rPr>
          <w:rFonts w:ascii="Times New Roman" w:eastAsiaTheme="majorEastAsia" w:hAnsi="Times New Roman" w:cs="Times New Roman"/>
          <w:sz w:val="24"/>
          <w:szCs w:val="24"/>
          <w:u w:val="single"/>
        </w:rPr>
        <w:t>272a</w:t>
      </w:r>
      <w:r w:rsidRPr="00906C16">
        <w:rPr>
          <w:rFonts w:ascii="Times New Roman" w:eastAsiaTheme="majorEastAsia" w:hAnsi="Times New Roman" w:cs="Times New Roman"/>
          <w:sz w:val="24"/>
          <w:szCs w:val="24"/>
          <w:u w:val="single"/>
        </w:rPr>
        <w:t>1</w:t>
      </w:r>
      <w:r w:rsidR="00F16ECC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906C16">
        <w:rPr>
          <w:rFonts w:ascii="Times New Roman" w:eastAsiaTheme="majorEastAsia" w:hAnsi="Times New Roman" w:cs="Times New Roman"/>
          <w:sz w:val="24"/>
          <w:szCs w:val="24"/>
          <w:u w:val="single"/>
        </w:rPr>
        <w:t>277</w:t>
      </w:r>
      <w:r w:rsidRPr="00F16ECC">
        <w:rPr>
          <w:rFonts w:ascii="Times New Roman" w:eastAsiaTheme="majorEastAsia" w:hAnsi="Times New Roman" w:cs="Times New Roman"/>
          <w:sz w:val="24"/>
          <w:szCs w:val="24"/>
          <w:u w:val="single"/>
        </w:rPr>
        <w:t>a3</w:t>
      </w:r>
      <w:r w:rsidRPr="00F16ECC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sz w:val="24"/>
          <w:szCs w:val="24"/>
          <w:u w:val="single"/>
        </w:rPr>
        <w:t>：</w:t>
      </w:r>
    </w:p>
    <w:p w:rsidR="00242F87" w:rsidRPr="00297663" w:rsidRDefault="00242F87" w:rsidP="009830C2">
      <w:pPr>
        <w:pStyle w:val="ab"/>
        <w:ind w:left="141" w:hangingChars="64" w:hanging="141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tbl>
      <w:tblPr>
        <w:tblStyle w:val="af"/>
        <w:tblW w:w="86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4"/>
        <w:gridCol w:w="4211"/>
        <w:gridCol w:w="3585"/>
      </w:tblGrid>
      <w:tr w:rsidR="00242F87" w:rsidRPr="00297663" w:rsidTr="006D7267">
        <w:tc>
          <w:tcPr>
            <w:tcW w:w="8650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SimSun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傷歌邏婆羅門，白世尊言：「尊者瞿曇！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="SimSun" w:hAnsiTheme="majorEastAsia" w:cs="Times New Roman"/>
                <w:sz w:val="22"/>
                <w:szCs w:val="22"/>
              </w:rPr>
            </w:pP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  <w:vertAlign w:val="superscript"/>
              </w:rPr>
              <w:t>（</w:t>
            </w:r>
            <w:r w:rsidRPr="00297663">
              <w:rPr>
                <w:rFonts w:asciiTheme="majorEastAsia" w:eastAsiaTheme="majorEastAsia" w:hAnsiTheme="majorEastAsia" w:cs="Times New Roman"/>
                <w:b/>
                <w:sz w:val="22"/>
                <w:szCs w:val="22"/>
                <w:vertAlign w:val="superscript"/>
              </w:rPr>
              <w:t>A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  <w:vertAlign w:val="superscript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是何因何緣，縱然於長夜讀誦真言，亦於其時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>不得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辯才，況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>不讀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誦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？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  <w:vertAlign w:val="superscript"/>
              </w:rPr>
              <w:t>（</w:t>
            </w:r>
            <w:r w:rsidRPr="00297663">
              <w:rPr>
                <w:rFonts w:asciiTheme="majorEastAsia" w:eastAsiaTheme="majorEastAsia" w:hAnsiTheme="majorEastAsia" w:cs="Times New Roman"/>
                <w:b/>
                <w:sz w:val="22"/>
                <w:szCs w:val="22"/>
                <w:vertAlign w:val="superscript"/>
              </w:rPr>
              <w:t>B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  <w:vertAlign w:val="superscript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是何因何緣，於長夜不讀誦真言，亦於其時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>能得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辯才，況且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>讀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誦耶？」</w:t>
            </w:r>
            <w:r w:rsidRPr="00297663">
              <w:rPr>
                <w:rFonts w:ascii="標楷體" w:eastAsia="標楷體" w:hAnsi="標楷體" w:cs="Times New Roman"/>
                <w:sz w:val="22"/>
                <w:szCs w:val="22"/>
              </w:rPr>
              <w:t>婆羅門！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</w:t>
            </w:r>
          </w:p>
        </w:tc>
      </w:tr>
      <w:tr w:rsidR="00242F87" w:rsidRPr="00297663" w:rsidTr="006D7267">
        <w:trPr>
          <w:trHeight w:val="1451"/>
        </w:trPr>
        <w:tc>
          <w:tcPr>
            <w:tcW w:w="854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（</w:t>
            </w:r>
            <w:r w:rsidRPr="00297663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A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4211" w:type="dxa"/>
            <w:tcBorders>
              <w:top w:val="thinThickLargeGap" w:sz="6" w:space="0" w:color="auto"/>
              <w:bottom w:val="double" w:sz="4" w:space="0" w:color="auto"/>
              <w:right w:val="dotDotDash" w:sz="4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SimSun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欲貪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、隨逐於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（1）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欲貪心而住，且不如實知已生欲貪出離時，其時亦不如實知、不見己利，其時亦不如實知、不見他利，其時亦不如實知、不見俱利，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於長夜讀誦真言，亦不得辯才，況不讀誦？</w:t>
            </w:r>
          </w:p>
        </w:tc>
        <w:tc>
          <w:tcPr>
            <w:tcW w:w="3585" w:type="dxa"/>
            <w:tcBorders>
              <w:top w:val="thinThickLargeGap" w:sz="6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譬如有水鉢，〔鉢中之水〕或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（1）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渾濁為赤色、黃色、青色、真紅色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，有眼之人，於其中凝視己之面貌，而不如實知、見。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以纏縛於欲貪、……況不讀誦？</w:t>
            </w:r>
          </w:p>
        </w:tc>
      </w:tr>
      <w:tr w:rsidR="00242F87" w:rsidRPr="00297663" w:rsidTr="006D7267">
        <w:trPr>
          <w:trHeight w:val="1131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SimSun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瞋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、隨逐於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（2）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瞋心而住……瞋恚出離之時，其時亦不如實知、不見己利……他利……俱利，……亦不得辯才，況不讀誦？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="SimSun" w:hAnsiTheme="majorEastAsia" w:cs="Times New Roman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譬如水鉢，〔鉢中之水〕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（2）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以火加熱、沸騰、洋溢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，有眼之人，於其中凝視己之面貌，而不如實知、見。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="SimSun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以纏縛於瞋、……況不讀誦？</w:t>
            </w:r>
            <w:r w:rsidRPr="00297663">
              <w:rPr>
                <w:rFonts w:ascii="標楷體" w:eastAsia="SimSun" w:hAnsi="標楷體" w:cs="Times New Roman" w:hint="eastAsia"/>
                <w:sz w:val="22"/>
                <w:szCs w:val="22"/>
              </w:rPr>
              <w:t xml:space="preserve"> </w:t>
            </w:r>
          </w:p>
        </w:tc>
      </w:tr>
      <w:tr w:rsidR="00242F87" w:rsidRPr="00297663" w:rsidTr="006D7267">
        <w:trPr>
          <w:trHeight w:val="1105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惛眠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、隨逐於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（3）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惛眠心而住，…</w:t>
            </w:r>
          </w:p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…且不如實知已生惛眠出離之時，……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不見己利……他利……俱利，……亦不得辯才，況不讀誦？</w:t>
            </w:r>
          </w:p>
        </w:tc>
        <w:tc>
          <w:tcPr>
            <w:tcW w:w="3585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譬如有水鉢，〔鉢中之水〕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（3）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為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青苔所蔽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，有眼之人於其中凝視己面貌，而不如實知、見。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以纏縛於惛眠、……況不讀誦？</w:t>
            </w:r>
          </w:p>
        </w:tc>
      </w:tr>
      <w:tr w:rsidR="00242F87" w:rsidRPr="00297663" w:rsidTr="006D7267">
        <w:trPr>
          <w:trHeight w:val="976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掉悔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、隨逐於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（4）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掉悔心而住，且不如實知已生掉悔出離之時……不見己利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……他利……俱利，……亦不得辯才，況不讀誦？</w:t>
            </w:r>
          </w:p>
        </w:tc>
        <w:tc>
          <w:tcPr>
            <w:tcW w:w="3585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譬如有水鉢，〔鉢中之水〕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（4）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為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風所吹動、漂盪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，有眼之人於其中凝視己之面貌，而不如實知、見。</w:t>
            </w:r>
          </w:p>
          <w:p w:rsidR="00242F87" w:rsidRPr="00297663" w:rsidRDefault="00242F87" w:rsidP="009830C2">
            <w:pPr>
              <w:pStyle w:val="ab"/>
              <w:rPr>
                <w:rFonts w:asciiTheme="majorEastAsia" w:eastAsia="SimSun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以纏縛於掉悔、……況不讀誦？</w:t>
            </w:r>
            <w:r w:rsidRPr="00297663">
              <w:rPr>
                <w:rFonts w:ascii="標楷體" w:eastAsia="SimSun" w:hAnsi="標楷體" w:cs="Times New Roman" w:hint="eastAsia"/>
                <w:sz w:val="22"/>
                <w:szCs w:val="22"/>
              </w:rPr>
              <w:t xml:space="preserve"> </w:t>
            </w:r>
          </w:p>
        </w:tc>
      </w:tr>
      <w:tr w:rsidR="00242F87" w:rsidRPr="00297663" w:rsidTr="006D7267">
        <w:tc>
          <w:tcPr>
            <w:tcW w:w="854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bottom w:val="thinThickLargeGap" w:sz="6" w:space="0" w:color="auto"/>
              <w:right w:val="dotDotDash" w:sz="4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疑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、隨逐於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（5）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疑心而住，且不如實知已生之疑出離之時……不見己利……他</w:t>
            </w:r>
          </w:p>
          <w:p w:rsidR="00242F87" w:rsidRPr="00297663" w:rsidRDefault="00242F87" w:rsidP="009830C2">
            <w:pPr>
              <w:pStyle w:val="ab"/>
              <w:rPr>
                <w:rFonts w:ascii="標楷體" w:eastAsia="SimSun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利……俱利，……亦不得辯才，況不讀誦？</w:t>
            </w:r>
            <w:r w:rsidRPr="00297663">
              <w:rPr>
                <w:rFonts w:ascii="標楷體" w:eastAsia="SimSun" w:hAnsi="標楷體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double" w:sz="4" w:space="0" w:color="auto"/>
              <w:left w:val="dotDotDash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譬如有水鉢，〔鉢中之水〕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（5）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被擾濁，含泥且置於闇處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，有眼之人於其中凝視己之面貌，而不如實知、不見。</w:t>
            </w:r>
          </w:p>
          <w:p w:rsidR="00521D9E" w:rsidRPr="00297663" w:rsidRDefault="00242F87" w:rsidP="009830C2">
            <w:pPr>
              <w:pStyle w:val="ab"/>
              <w:rPr>
                <w:rFonts w:ascii="標楷體" w:eastAsia="SimSun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以纏縛於疑、……況不讀誦？</w:t>
            </w:r>
          </w:p>
        </w:tc>
      </w:tr>
      <w:tr w:rsidR="00242F87" w:rsidRPr="00297663" w:rsidTr="006D7267">
        <w:trPr>
          <w:trHeight w:val="1350"/>
        </w:trPr>
        <w:tc>
          <w:tcPr>
            <w:tcW w:w="854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（</w:t>
            </w:r>
            <w:r w:rsidRPr="00297663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B</w:t>
            </w:r>
            <w:r w:rsidRPr="00297663">
              <w:rPr>
                <w:rFonts w:ascii="Times New Roman" w:eastAsiaTheme="majorEastAsia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7796" w:type="dxa"/>
            <w:gridSpan w:val="2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</w:tcPr>
          <w:p w:rsidR="00242F87" w:rsidRPr="00297663" w:rsidRDefault="00242F87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〔復次，〕婆羅門！以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纏縛於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（1）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欲貪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【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（2）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瞋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（3）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惛眠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（4）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掉悔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（5）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疑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】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隨逐於欲貪心而住，且如實了知已生欲貪出離之時，其時亦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如實知見己利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其時亦如實知見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他利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其時亦如實知見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俱利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於長夜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不讀誦真言，亦能得辯才，況讀誦耶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？婆羅門！譬如有水鉢，〔鉢中之水〕或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（1）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不渾濁為赤色、黃色、真紅色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，【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（2）</w:t>
            </w:r>
            <w:r w:rsidRPr="00297663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以火不加熱、不沸騰、</w:t>
            </w:r>
            <w:bookmarkStart w:id="2" w:name="0275a06"/>
            <w:bookmarkEnd w:id="2"/>
            <w:r w:rsidRPr="00297663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不洋溢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，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（3）</w:t>
            </w:r>
            <w:r w:rsidRPr="00297663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不為青苔所蔽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，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（4）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不為風所吹動、漂盪，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  <w:vertAlign w:val="superscript"/>
              </w:rPr>
              <w:t>（5）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澄清無穢，置於明處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】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有眼之人於其中凝視己之面貌，而如實知見。……於長夜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不讀誦真言，亦能得辯才，況讀誦耶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？</w:t>
            </w:r>
          </w:p>
        </w:tc>
      </w:tr>
    </w:tbl>
    <w:p w:rsidR="00242F87" w:rsidRDefault="00242F87" w:rsidP="009830C2"/>
    <w:p w:rsidR="00424ECE" w:rsidRDefault="00424ECE" w:rsidP="009830C2"/>
    <w:p w:rsidR="00424ECE" w:rsidRDefault="00424ECE" w:rsidP="009830C2"/>
    <w:p w:rsidR="00424ECE" w:rsidRDefault="00424ECE" w:rsidP="009830C2">
      <w:pPr>
        <w:rPr>
          <w:rFonts w:hint="eastAsia"/>
        </w:rPr>
      </w:pPr>
    </w:p>
    <w:p w:rsidR="00424ECE" w:rsidRDefault="00424ECE" w:rsidP="009830C2"/>
    <w:p w:rsidR="00424ECE" w:rsidRDefault="00424ECE" w:rsidP="009830C2"/>
    <w:p w:rsidR="00424ECE" w:rsidRPr="00424ECE" w:rsidRDefault="00424ECE" w:rsidP="009830C2">
      <w:pPr>
        <w:rPr>
          <w:rFonts w:hint="eastAsia"/>
        </w:rPr>
      </w:pPr>
    </w:p>
    <w:p w:rsidR="002740DB" w:rsidRPr="00297663" w:rsidRDefault="002740DB" w:rsidP="002740DB">
      <w:pPr>
        <w:jc w:val="center"/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  <w:t>附表（七）《相應部經典》卷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  <w:t>46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  <w:t>〈〔五五〕第五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  <w:t xml:space="preserve"> 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</w:rPr>
        <w:t>傷歌邏（一經）〉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u w:val="single"/>
          <w:vertAlign w:val="superscript"/>
        </w:rPr>
        <w:footnoteReference w:id="67"/>
      </w:r>
    </w:p>
    <w:p w:rsidR="002740DB" w:rsidRPr="00906C16" w:rsidRDefault="002740DB" w:rsidP="002740DB">
      <w:pPr>
        <w:pStyle w:val="ab"/>
        <w:ind w:left="220" w:hanging="220"/>
        <w:jc w:val="center"/>
        <w:rPr>
          <w:rFonts w:ascii="Times New Roman" w:eastAsia="SimSun" w:hAnsi="Times New Roman" w:cs="Times New Roman"/>
          <w:color w:val="000000"/>
          <w:kern w:val="0"/>
          <w:u w:val="single"/>
          <w:lang w:eastAsia="zh-CN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u w:val="single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u w:val="single"/>
        </w:rPr>
        <w:t>N17</w:t>
      </w:r>
      <w:r w:rsidRPr="00297663">
        <w:rPr>
          <w:rFonts w:ascii="Times New Roman" w:eastAsiaTheme="majorEastAsia" w:hAnsi="Times New Roman" w:cs="Times New Roman"/>
          <w:color w:val="000000"/>
          <w:kern w:val="0"/>
          <w:u w:val="single"/>
        </w:rPr>
        <w:t>，</w:t>
      </w:r>
      <w:r w:rsidRPr="00906C16">
        <w:rPr>
          <w:rFonts w:ascii="Times New Roman" w:eastAsiaTheme="majorEastAsia" w:hAnsi="Times New Roman" w:cs="Times New Roman"/>
          <w:color w:val="000000"/>
          <w:kern w:val="0"/>
          <w:u w:val="single"/>
        </w:rPr>
        <w:t>287a5</w:t>
      </w:r>
      <w:r w:rsidR="00F16ECC" w:rsidRPr="00906C16"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>–</w:t>
      </w:r>
      <w:r w:rsidRPr="00906C16">
        <w:rPr>
          <w:rFonts w:ascii="Times New Roman" w:eastAsiaTheme="majorEastAsia" w:hAnsi="Times New Roman" w:cs="Times New Roman"/>
          <w:color w:val="000000"/>
          <w:kern w:val="0"/>
          <w:u w:val="single"/>
        </w:rPr>
        <w:t>292a3</w:t>
      </w:r>
      <w:r w:rsidRPr="00906C16">
        <w:rPr>
          <w:rFonts w:ascii="Times New Roman" w:eastAsiaTheme="majorEastAsia" w:hAnsi="Times New Roman" w:cs="Times New Roman"/>
          <w:color w:val="000000"/>
          <w:kern w:val="0"/>
          <w:u w:val="single"/>
        </w:rPr>
        <w:t>）：</w:t>
      </w:r>
    </w:p>
    <w:p w:rsidR="002740DB" w:rsidRPr="00297663" w:rsidRDefault="002740DB" w:rsidP="002740DB">
      <w:pPr>
        <w:pStyle w:val="ab"/>
        <w:ind w:left="220" w:hanging="220"/>
        <w:jc w:val="center"/>
        <w:rPr>
          <w:rFonts w:ascii="Times New Roman" w:eastAsia="SimSun" w:hAnsi="Times New Roman" w:cs="Times New Roman"/>
          <w:color w:val="000000"/>
          <w:kern w:val="0"/>
          <w:u w:val="single"/>
          <w:lang w:eastAsia="zh-CN"/>
        </w:rPr>
      </w:pPr>
    </w:p>
    <w:tbl>
      <w:tblPr>
        <w:tblStyle w:val="af"/>
        <w:tblW w:w="86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4"/>
        <w:gridCol w:w="3684"/>
        <w:gridCol w:w="4112"/>
      </w:tblGrid>
      <w:tr w:rsidR="002740DB" w:rsidRPr="00297663" w:rsidTr="006D7267">
        <w:tc>
          <w:tcPr>
            <w:tcW w:w="8650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eastAsia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asciiTheme="majorEastAsia" w:eastAsiaTheme="majorEastAsia" w:hAnsiTheme="majorEastAsia" w:hint="eastAsia"/>
              </w:rPr>
              <w:t>一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cs="Times New Roman"/>
              </w:rPr>
              <w:t>舍衛城……</w:t>
            </w:r>
          </w:p>
          <w:p w:rsidR="002740DB" w:rsidRPr="00297663" w:rsidRDefault="002740DB" w:rsidP="00F16ECC">
            <w:pPr>
              <w:pStyle w:val="ab"/>
              <w:ind w:left="600" w:hangingChars="300" w:hanging="600"/>
              <w:rPr>
                <w:rFonts w:eastAsia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eastAsiaTheme="majorEastAsia" w:cs="Times New Roman"/>
              </w:rPr>
              <w:t>二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Pr="00297663">
              <w:rPr>
                <w:rFonts w:ascii="標楷體" w:eastAsia="標楷體" w:hAnsi="標楷體" w:cs="Times New Roman"/>
              </w:rPr>
              <w:t>時，傷歌邏婆羅門，詣世尊住處。詣已，與世尊互相交談慶慰、歡喜、感銘之語後，坐於一面。坐於一面之傷歌邏婆羅門，白世尊曰：</w:t>
            </w:r>
          </w:p>
          <w:p w:rsidR="002740DB" w:rsidRPr="00297663" w:rsidRDefault="002740DB" w:rsidP="00F16ECC">
            <w:pPr>
              <w:pStyle w:val="ab"/>
              <w:ind w:left="530" w:hangingChars="265" w:hanging="530"/>
              <w:rPr>
                <w:rFonts w:asciiTheme="majorEastAsia" w:eastAsia="SimSun" w:hAnsiTheme="majorEastAsia" w:cs="Times New Roman"/>
              </w:rPr>
            </w:pPr>
            <w:r w:rsidRPr="00297663">
              <w:rPr>
                <w:rFonts w:asciiTheme="majorEastAsia" w:eastAsiaTheme="majorEastAsia" w:hAnsiTheme="majorEastAsia" w:cs="Times New Roman"/>
              </w:rPr>
              <w:t>（</w:t>
            </w:r>
            <w:r w:rsidRPr="00297663">
              <w:rPr>
                <w:rFonts w:eastAsiaTheme="majorEastAsia" w:cs="Times New Roman"/>
              </w:rPr>
              <w:t>三</w:t>
            </w:r>
            <w:r w:rsidRPr="00297663">
              <w:rPr>
                <w:rFonts w:asciiTheme="majorEastAsia" w:eastAsiaTheme="majorEastAsia" w:hAnsiTheme="majorEastAsia" w:cs="Times New Roman"/>
              </w:rPr>
              <w:t>）</w:t>
            </w:r>
            <w:r w:rsidR="00F16ECC" w:rsidRPr="00297663">
              <w:rPr>
                <w:rFonts w:asciiTheme="majorEastAsia" w:eastAsiaTheme="majorEastAsia" w:hAnsiTheme="majorEastAsia" w:cs="Times New Roman" w:hint="eastAsia"/>
                <w:b/>
                <w:vertAlign w:val="superscript"/>
              </w:rPr>
              <w:t>（</w:t>
            </w:r>
            <w:r w:rsidR="00F16ECC" w:rsidRPr="00297663">
              <w:rPr>
                <w:rFonts w:asciiTheme="majorEastAsia" w:eastAsiaTheme="majorEastAsia" w:hAnsiTheme="majorEastAsia" w:cs="Times New Roman"/>
                <w:b/>
                <w:vertAlign w:val="superscript"/>
              </w:rPr>
              <w:t>A</w:t>
            </w:r>
            <w:r w:rsidR="00F16ECC" w:rsidRPr="00297663">
              <w:rPr>
                <w:rFonts w:asciiTheme="majorEastAsia" w:eastAsiaTheme="majorEastAsia" w:hAnsiTheme="majorEastAsia" w:cs="Times New Roman" w:hint="eastAsia"/>
                <w:b/>
                <w:vertAlign w:val="superscript"/>
              </w:rPr>
              <w:t>）</w:t>
            </w:r>
            <w:r w:rsidRPr="00297663">
              <w:rPr>
                <w:rFonts w:ascii="標楷體" w:eastAsia="標楷體" w:hAnsi="標楷體" w:cs="Times New Roman"/>
              </w:rPr>
              <w:t>「尊瞿曇！有何之因、何之緣？有時長夜</w:t>
            </w:r>
            <w:r w:rsidRPr="00297663">
              <w:rPr>
                <w:rFonts w:ascii="標楷體" w:eastAsia="標楷體" w:hAnsi="標楷體" w:cs="Times New Roman"/>
                <w:b/>
              </w:rPr>
              <w:t>讀誦</w:t>
            </w:r>
            <w:r w:rsidRPr="00297663">
              <w:rPr>
                <w:rFonts w:ascii="標楷體" w:eastAsia="標楷體" w:hAnsi="標楷體" w:cs="Times New Roman"/>
              </w:rPr>
              <w:t>真言，</w:t>
            </w:r>
            <w:r w:rsidRPr="00297663">
              <w:rPr>
                <w:rFonts w:ascii="標楷體" w:eastAsia="標楷體" w:hAnsi="標楷體" w:cs="Times New Roman"/>
                <w:b/>
              </w:rPr>
              <w:t>不得</w:t>
            </w:r>
            <w:r w:rsidRPr="00297663">
              <w:rPr>
                <w:rFonts w:ascii="標楷體" w:eastAsia="標楷體" w:hAnsi="標楷體" w:cs="Times New Roman"/>
              </w:rPr>
              <w:t>成辯才耶？何況不讀誦耶？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vertAlign w:val="superscript"/>
              </w:rPr>
              <w:t>（</w:t>
            </w:r>
            <w:r w:rsidRPr="00297663">
              <w:rPr>
                <w:rFonts w:asciiTheme="majorEastAsia" w:eastAsiaTheme="majorEastAsia" w:hAnsiTheme="majorEastAsia" w:cs="Times New Roman"/>
                <w:b/>
                <w:vertAlign w:val="superscript"/>
              </w:rPr>
              <w:t>B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  <w:vertAlign w:val="superscript"/>
              </w:rPr>
              <w:t>）</w:t>
            </w:r>
            <w:r w:rsidRPr="00297663">
              <w:rPr>
                <w:rFonts w:ascii="標楷體" w:eastAsia="標楷體" w:hAnsi="標楷體" w:cs="Times New Roman"/>
              </w:rPr>
              <w:t>尊瞿曇！又有何之因、何之緣？有時長夜</w:t>
            </w:r>
            <w:r w:rsidRPr="00297663">
              <w:rPr>
                <w:rFonts w:ascii="標楷體" w:eastAsia="標楷體" w:hAnsi="標楷體" w:cs="Times New Roman"/>
                <w:b/>
              </w:rPr>
              <w:t>不讀誦</w:t>
            </w:r>
            <w:r w:rsidRPr="00297663">
              <w:rPr>
                <w:rFonts w:ascii="標楷體" w:eastAsia="標楷體" w:hAnsi="標楷體" w:cs="Times New Roman"/>
              </w:rPr>
              <w:t>真言，</w:t>
            </w:r>
            <w:r w:rsidRPr="00297663">
              <w:rPr>
                <w:rFonts w:ascii="標楷體" w:eastAsia="標楷體" w:hAnsi="標楷體" w:cs="Times New Roman"/>
                <w:b/>
              </w:rPr>
              <w:t>得</w:t>
            </w:r>
            <w:r w:rsidRPr="00297663">
              <w:rPr>
                <w:rFonts w:ascii="標楷體" w:eastAsia="標楷體" w:hAnsi="標楷體" w:cs="Times New Roman"/>
              </w:rPr>
              <w:t>成辯才耶？何況讀誦之耶？」</w:t>
            </w:r>
          </w:p>
        </w:tc>
      </w:tr>
      <w:tr w:rsidR="002740DB" w:rsidRPr="00297663" w:rsidTr="006D7267">
        <w:trPr>
          <w:trHeight w:val="1451"/>
        </w:trPr>
        <w:tc>
          <w:tcPr>
            <w:tcW w:w="854" w:type="dxa"/>
            <w:vMerge w:val="restart"/>
            <w:tcBorders>
              <w:top w:val="thinThickLargeGap" w:sz="6" w:space="0" w:color="auto"/>
              <w:lef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ascii="Times New Roman" w:eastAsiaTheme="majorEastAsia" w:hAnsi="Times New Roman" w:cs="Times New Roman"/>
              </w:rPr>
            </w:pPr>
            <w:r w:rsidRPr="00297663">
              <w:rPr>
                <w:rFonts w:ascii="Times New Roman" w:eastAsiaTheme="majorEastAsia" w:hAnsi="Times New Roman" w:cs="Times New Roman"/>
              </w:rPr>
              <w:t>（</w:t>
            </w:r>
            <w:r w:rsidRPr="00297663">
              <w:rPr>
                <w:rFonts w:ascii="Times New Roman" w:eastAsia="SimSun" w:hAnsi="Times New Roman" w:cs="Times New Roman"/>
                <w:b/>
                <w:lang w:eastAsia="zh-CN"/>
              </w:rPr>
              <w:t>A</w:t>
            </w:r>
            <w:r w:rsidRPr="00297663">
              <w:rPr>
                <w:rFonts w:ascii="Times New Roman" w:eastAsiaTheme="majorEastAsia" w:hAnsi="Times New Roman" w:cs="Times New Roman"/>
              </w:rPr>
              <w:t>）</w:t>
            </w:r>
          </w:p>
        </w:tc>
        <w:tc>
          <w:tcPr>
            <w:tcW w:w="3684" w:type="dxa"/>
            <w:tcBorders>
              <w:top w:val="thinThickLargeGap" w:sz="6" w:space="0" w:color="auto"/>
              <w:bottom w:val="double" w:sz="4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四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欲貪</w:t>
            </w:r>
            <w:r w:rsidRPr="00297663">
              <w:rPr>
                <w:rFonts w:ascii="標楷體" w:eastAsia="標楷體" w:hAnsi="標楷體" w:cs="Times New Roman" w:hint="eastAsia"/>
              </w:rPr>
              <w:t>所纏，以隨逐欲貪之心而住，對已生欲貪之出離，不能如實知時，則對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己利不能如實知見</w:t>
            </w:r>
            <w:r w:rsidRPr="00297663">
              <w:rPr>
                <w:rFonts w:ascii="標楷體" w:eastAsia="標楷體" w:hAnsi="標楷體" w:cs="Times New Roman" w:hint="eastAsia"/>
              </w:rPr>
              <w:t>、對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他利</w:t>
            </w:r>
            <w:r w:rsidRPr="00297663">
              <w:rPr>
                <w:rFonts w:ascii="標楷體" w:eastAsia="標楷體" w:hAnsi="標楷體" w:cs="Times New Roman" w:hint="eastAsia"/>
              </w:rPr>
              <w:t>不能如實知見、對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俱利</w:t>
            </w:r>
            <w:r w:rsidRPr="00297663">
              <w:rPr>
                <w:rFonts w:ascii="標楷體" w:eastAsia="標楷體" w:hAnsi="標楷體" w:cs="Times New Roman" w:hint="eastAsia"/>
              </w:rPr>
              <w:t>不能如實知見</w:t>
            </w:r>
            <w:r w:rsidR="00A14662">
              <w:rPr>
                <w:rFonts w:ascii="標楷體" w:eastAsia="標楷體" w:hAnsi="標楷體" w:cs="Times New Roman" w:hint="eastAsia"/>
              </w:rPr>
              <w:t>；</w:t>
            </w:r>
          </w:p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SimSun" w:hAnsi="標楷體" w:cs="Times New Roman"/>
              </w:rPr>
            </w:pPr>
          </w:p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SimSun" w:hAnsi="標楷體" w:cs="Times New Roman"/>
              </w:rPr>
            </w:pPr>
          </w:p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雖長夜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讀誦</w:t>
            </w:r>
            <w:r w:rsidRPr="00297663">
              <w:rPr>
                <w:rFonts w:ascii="標楷體" w:eastAsia="標楷體" w:hAnsi="標楷體" w:cs="Times New Roman" w:hint="eastAsia"/>
              </w:rPr>
              <w:t>真言，亦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不得</w:t>
            </w:r>
            <w:r w:rsidRPr="00297663">
              <w:rPr>
                <w:rFonts w:ascii="標楷體" w:eastAsia="標楷體" w:hAnsi="標楷體" w:cs="Times New Roman" w:hint="eastAsia"/>
              </w:rPr>
              <w:t>成辯才，何況不讀誦哉！」</w:t>
            </w:r>
          </w:p>
        </w:tc>
        <w:tc>
          <w:tcPr>
            <w:tcW w:w="4112" w:type="dxa"/>
            <w:tcBorders>
              <w:top w:val="thinThickLargeGap" w:sz="6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740DB" w:rsidRDefault="002740DB" w:rsidP="006237E0">
            <w:pPr>
              <w:pStyle w:val="ab"/>
              <w:ind w:left="2" w:hangingChars="1" w:hanging="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婆羅門！譬如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有水</w:t>
            </w:r>
            <w:r w:rsidRPr="00297663">
              <w:rPr>
                <w:rFonts w:ascii="標楷體" w:eastAsia="標楷體" w:hAnsi="標楷體" w:cs="Times New Roman" w:hint="cs"/>
                <w:b/>
              </w:rPr>
              <w:t>鉢</w:t>
            </w:r>
            <w:r w:rsidRPr="00297663">
              <w:rPr>
                <w:rFonts w:ascii="標楷體" w:eastAsia="標楷體" w:hAnsi="標楷體" w:cs="Times New Roman" w:hint="eastAsia"/>
              </w:rPr>
              <w:t>，以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赤、黃、青、茜色</w:t>
            </w:r>
            <w:r w:rsidRPr="00297663">
              <w:rPr>
                <w:rFonts w:ascii="標楷體" w:eastAsia="標楷體" w:hAnsi="標楷體" w:cs="Times New Roman" w:hint="eastAsia"/>
              </w:rPr>
              <w:t>而濁之，有眼之人，對其中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觀察己之面相</w:t>
            </w:r>
            <w:r w:rsidRPr="00297663">
              <w:rPr>
                <w:rFonts w:ascii="標楷體" w:eastAsia="標楷體" w:hAnsi="標楷體" w:cs="Times New Roman" w:hint="eastAsia"/>
              </w:rPr>
              <w:t>，不得如實知見。婆羅門！如是為欲貪所纏，以隨逐於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欲貪</w:t>
            </w:r>
            <w:r w:rsidRPr="00297663">
              <w:rPr>
                <w:rFonts w:ascii="標楷體" w:eastAsia="標楷體" w:hAnsi="標楷體" w:cs="Times New Roman" w:hint="eastAsia"/>
              </w:rPr>
              <w:t>之心而住，對已生欲貪之出離，不能如實知時，則對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己利不能如實知見</w:t>
            </w:r>
            <w:r w:rsidRPr="00297663">
              <w:rPr>
                <w:rFonts w:ascii="標楷體" w:eastAsia="標楷體" w:hAnsi="標楷體" w:cs="Times New Roman" w:hint="eastAsia"/>
              </w:rPr>
              <w:t>、對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他利</w:t>
            </w:r>
            <w:r w:rsidRPr="00297663">
              <w:rPr>
                <w:rFonts w:ascii="標楷體" w:eastAsia="標楷體" w:hAnsi="標楷體" w:cs="Times New Roman" w:hint="eastAsia"/>
              </w:rPr>
              <w:t>不能如實知見、對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俱利</w:t>
            </w:r>
            <w:r w:rsidRPr="00297663">
              <w:rPr>
                <w:rFonts w:ascii="標楷體" w:eastAsia="標楷體" w:hAnsi="標楷體" w:cs="Times New Roman" w:hint="eastAsia"/>
              </w:rPr>
              <w:t>不能如實知見</w:t>
            </w:r>
            <w:r w:rsidR="00A14662">
              <w:rPr>
                <w:rFonts w:ascii="標楷體" w:eastAsia="標楷體" w:hAnsi="標楷體" w:cs="Times New Roman" w:hint="eastAsia"/>
              </w:rPr>
              <w:t>；</w:t>
            </w:r>
          </w:p>
          <w:p w:rsidR="002740DB" w:rsidRPr="00297663" w:rsidRDefault="002740DB" w:rsidP="006237E0">
            <w:pPr>
              <w:pStyle w:val="ab"/>
              <w:ind w:left="2" w:hangingChars="1" w:hanging="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雖長夜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讀誦</w:t>
            </w:r>
            <w:r w:rsidRPr="00297663">
              <w:rPr>
                <w:rFonts w:ascii="標楷體" w:eastAsia="標楷體" w:hAnsi="標楷體" w:cs="Times New Roman" w:hint="eastAsia"/>
              </w:rPr>
              <w:t>真言，亦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不得</w:t>
            </w:r>
            <w:r w:rsidRPr="00297663">
              <w:rPr>
                <w:rFonts w:ascii="標楷體" w:eastAsia="標楷體" w:hAnsi="標楷體" w:cs="Times New Roman" w:hint="eastAsia"/>
              </w:rPr>
              <w:t>成辯才，何況不讀誦哉！</w:t>
            </w:r>
          </w:p>
        </w:tc>
      </w:tr>
      <w:tr w:rsidR="002740DB" w:rsidRPr="00297663" w:rsidTr="006D7267">
        <w:trPr>
          <w:trHeight w:val="1131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Theme="majorEastAsia" w:eastAsia="SimSun" w:hAnsiTheme="majorEastAsia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五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婆羅門！又為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瞋恚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</w:p>
        </w:tc>
        <w:tc>
          <w:tcPr>
            <w:tcW w:w="4112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" w:firstLineChars="31" w:firstLine="6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婆羅門！譬如有水</w:t>
            </w:r>
            <w:r w:rsidRPr="00297663">
              <w:rPr>
                <w:rFonts w:ascii="標楷體" w:eastAsia="標楷體" w:hAnsi="標楷體" w:cs="Times New Roman" w:hint="cs"/>
              </w:rPr>
              <w:t>鉢</w:t>
            </w:r>
            <w:r w:rsidRPr="00297663">
              <w:rPr>
                <w:rFonts w:ascii="標楷體" w:eastAsia="標楷體" w:hAnsi="標楷體" w:cs="Times New Roman" w:hint="eastAsia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以火加熱，沸騰而汪溢</w:t>
            </w:r>
            <w:r w:rsidRPr="00297663">
              <w:rPr>
                <w:rFonts w:ascii="標楷體" w:eastAsia="標楷體" w:hAnsi="標楷體" w:cs="Times New Roman" w:hint="eastAsia"/>
              </w:rPr>
              <w:t>，有眼之人，……如是為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瞋恚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 xml:space="preserve">哉！ </w:t>
            </w:r>
          </w:p>
        </w:tc>
      </w:tr>
      <w:tr w:rsidR="002740DB" w:rsidRPr="00297663" w:rsidTr="006D7267">
        <w:trPr>
          <w:trHeight w:val="1105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eastAsia="SimSun" w:cs="Times New Roman"/>
              </w:rPr>
            </w:pP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六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婆羅門！又為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惛眠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</w:p>
        </w:tc>
        <w:tc>
          <w:tcPr>
            <w:tcW w:w="4112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" w:firstLineChars="31" w:firstLine="6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婆羅門！譬如有水</w:t>
            </w:r>
            <w:r w:rsidRPr="00297663">
              <w:rPr>
                <w:rFonts w:ascii="標楷體" w:eastAsia="標楷體" w:hAnsi="標楷體" w:cs="Times New Roman" w:hint="cs"/>
              </w:rPr>
              <w:t>鉢</w:t>
            </w:r>
            <w:r w:rsidRPr="00297663">
              <w:rPr>
                <w:rFonts w:ascii="標楷體" w:eastAsia="標楷體" w:hAnsi="標楷體" w:cs="Times New Roman" w:hint="eastAsia"/>
              </w:rPr>
              <w:t>，為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茗草</w:t>
            </w:r>
            <w:r w:rsidRPr="00297663">
              <w:rPr>
                <w:rFonts w:ascii="標楷體" w:eastAsia="標楷體" w:hAnsi="標楷體" w:cs="Times New Roman" w:hint="eastAsia"/>
              </w:rPr>
              <w:t>所覆，有眼之人，……如是為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惛眠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</w:p>
        </w:tc>
      </w:tr>
      <w:tr w:rsidR="002740DB" w:rsidRPr="00297663" w:rsidTr="006D7267">
        <w:trPr>
          <w:trHeight w:val="976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eastAsia="SimSun" w:cs="Times New Roman"/>
              </w:rPr>
            </w:pP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Theme="majorEastAsia" w:eastAsiaTheme="majorEastAsia" w:hAnsiTheme="majorEastAsia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七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婆羅門！又為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掉悔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  <w:r w:rsidRPr="00297663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112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" w:firstLineChars="31" w:firstLine="6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婆羅門！譬如有水</w:t>
            </w:r>
            <w:r w:rsidRPr="00297663">
              <w:rPr>
                <w:rFonts w:ascii="標楷體" w:eastAsia="標楷體" w:hAnsi="標楷體" w:cs="Times New Roman" w:hint="cs"/>
              </w:rPr>
              <w:t>鉢</w:t>
            </w:r>
            <w:r w:rsidRPr="00297663">
              <w:rPr>
                <w:rFonts w:ascii="標楷體" w:eastAsia="標楷體" w:hAnsi="標楷體" w:cs="Times New Roman" w:hint="eastAsia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為風煽動而起漂波</w:t>
            </w:r>
            <w:r w:rsidRPr="00297663">
              <w:rPr>
                <w:rFonts w:ascii="標楷體" w:eastAsia="標楷體" w:hAnsi="標楷體" w:cs="Times New Roman" w:hint="eastAsia"/>
              </w:rPr>
              <w:t>，有眼之人，……如是為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掉悔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</w:p>
        </w:tc>
      </w:tr>
      <w:tr w:rsidR="002740DB" w:rsidRPr="00297663" w:rsidTr="006D7267">
        <w:trPr>
          <w:trHeight w:val="1189"/>
        </w:trPr>
        <w:tc>
          <w:tcPr>
            <w:tcW w:w="854" w:type="dxa"/>
            <w:vMerge/>
            <w:tcBorders>
              <w:lef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eastAsia="SimSun" w:cs="Times New Roman"/>
              </w:rPr>
            </w:pPr>
          </w:p>
        </w:tc>
        <w:tc>
          <w:tcPr>
            <w:tcW w:w="3684" w:type="dxa"/>
            <w:vMerge w:val="restart"/>
            <w:tcBorders>
              <w:top w:val="double" w:sz="4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SimSun" w:hAnsi="標楷體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八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婆羅門！又為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疑惑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>哉！</w:t>
            </w:r>
          </w:p>
        </w:tc>
        <w:tc>
          <w:tcPr>
            <w:tcW w:w="4112" w:type="dxa"/>
            <w:tcBorders>
              <w:top w:val="double" w:sz="4" w:space="0" w:color="auto"/>
              <w:left w:val="dotDotDash" w:sz="4" w:space="0" w:color="auto"/>
              <w:bottom w:val="dotted" w:sz="4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" w:firstLineChars="31" w:firstLine="62"/>
              <w:rPr>
                <w:rFonts w:ascii="標楷體" w:eastAsia="SimSun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婆羅門！譬如有水</w:t>
            </w:r>
            <w:r w:rsidRPr="00297663">
              <w:rPr>
                <w:rFonts w:ascii="標楷體" w:eastAsia="標楷體" w:hAnsi="標楷體" w:cs="Times New Roman" w:hint="cs"/>
              </w:rPr>
              <w:t>鉢</w:t>
            </w:r>
            <w:r w:rsidRPr="00297663">
              <w:rPr>
                <w:rFonts w:ascii="標楷體" w:eastAsia="標楷體" w:hAnsi="標楷體" w:cs="Times New Roman" w:hint="eastAsia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染以濁擾之泥，置於闇處</w:t>
            </w:r>
            <w:r w:rsidRPr="00297663">
              <w:rPr>
                <w:rFonts w:ascii="標楷體" w:eastAsia="標楷體" w:hAnsi="標楷體" w:cs="Times New Roman" w:hint="eastAsia"/>
              </w:rPr>
              <w:t>，有眼之人，……如是為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疑惑</w:t>
            </w:r>
            <w:r w:rsidRPr="00297663">
              <w:rPr>
                <w:rFonts w:ascii="標楷體" w:eastAsia="標楷體" w:hAnsi="標楷體" w:cs="Times New Roman" w:hint="eastAsia"/>
              </w:rPr>
              <w:t>所纏，……以隨逐，……出離，不能如實知時……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不能如實知見</w:t>
            </w:r>
            <w:r w:rsidRPr="00297663">
              <w:rPr>
                <w:rFonts w:ascii="標楷體" w:eastAsia="標楷體" w:hAnsi="標楷體" w:cs="Times New Roman" w:hint="eastAsia"/>
              </w:rPr>
              <w:t>……何況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</w:t>
            </w:r>
            <w:r w:rsidRPr="00297663">
              <w:rPr>
                <w:rFonts w:ascii="標楷體" w:eastAsia="標楷體" w:hAnsi="標楷體" w:cs="Times New Roman" w:hint="eastAsia"/>
              </w:rPr>
              <w:t xml:space="preserve">哉！  </w:t>
            </w:r>
          </w:p>
        </w:tc>
      </w:tr>
      <w:tr w:rsidR="002740DB" w:rsidRPr="00297663" w:rsidTr="006D7267">
        <w:trPr>
          <w:trHeight w:val="535"/>
        </w:trPr>
        <w:tc>
          <w:tcPr>
            <w:tcW w:w="854" w:type="dxa"/>
            <w:vMerge/>
            <w:tcBorders>
              <w:left w:val="thinThickLargeGap" w:sz="6" w:space="0" w:color="auto"/>
              <w:bottom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eastAsia="SimSun" w:cs="Times New Roman"/>
              </w:rPr>
            </w:pPr>
          </w:p>
        </w:tc>
        <w:tc>
          <w:tcPr>
            <w:tcW w:w="3684" w:type="dxa"/>
            <w:vMerge/>
            <w:tcBorders>
              <w:bottom w:val="thinThickLargeGap" w:sz="6" w:space="0" w:color="auto"/>
              <w:right w:val="dotDotDash" w:sz="4" w:space="0" w:color="auto"/>
            </w:tcBorders>
          </w:tcPr>
          <w:p w:rsidR="002740DB" w:rsidRPr="00297663" w:rsidRDefault="002740DB" w:rsidP="002740DB">
            <w:pPr>
              <w:pStyle w:val="ab"/>
              <w:ind w:leftChars="-45" w:left="-108"/>
              <w:rPr>
                <w:rFonts w:ascii="標楷體" w:eastAsia="標楷體" w:hAnsi="標楷體" w:cs="Times New Roman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DotDash" w:sz="4" w:space="0" w:color="auto"/>
              <w:bottom w:val="thinThickLargeGap" w:sz="6" w:space="0" w:color="auto"/>
              <w:right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" w:firstLineChars="31" w:firstLine="62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/>
              </w:rPr>
              <w:t>（</w:t>
            </w:r>
            <w:r w:rsidRPr="00297663">
              <w:rPr>
                <w:rFonts w:asciiTheme="majorEastAsia" w:eastAsia="SimSun" w:hAnsiTheme="majorEastAsia" w:cs="Times New Roman" w:hint="eastAsia"/>
              </w:rPr>
              <w:t>九</w:t>
            </w:r>
            <w:r w:rsidRPr="00297663">
              <w:rPr>
                <w:rFonts w:ascii="標楷體" w:eastAsia="標楷體" w:hAnsi="標楷體" w:cs="Times New Roman"/>
              </w:rPr>
              <w:t>）</w:t>
            </w:r>
            <w:r w:rsidRPr="00297663">
              <w:rPr>
                <w:rFonts w:ascii="標楷體" w:eastAsia="標楷體" w:hAnsi="標楷體" w:cs="Times New Roman" w:hint="eastAsia"/>
              </w:rPr>
              <w:t>婆羅門！有此因、此緣，有時雖長夜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讀誦</w:t>
            </w:r>
            <w:r w:rsidRPr="00297663">
              <w:rPr>
                <w:rFonts w:ascii="標楷體" w:eastAsia="標楷體" w:hAnsi="標楷體" w:cs="Times New Roman" w:hint="eastAsia"/>
              </w:rPr>
              <w:t>真言，亦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不得</w:t>
            </w:r>
            <w:r w:rsidRPr="00297663">
              <w:rPr>
                <w:rFonts w:ascii="標楷體" w:eastAsia="標楷體" w:hAnsi="標楷體" w:cs="Times New Roman" w:hint="eastAsia"/>
              </w:rPr>
              <w:t>成辯才，何況不讀誦哉！</w:t>
            </w:r>
          </w:p>
        </w:tc>
      </w:tr>
      <w:tr w:rsidR="002740DB" w:rsidRPr="00297663" w:rsidTr="006D7267">
        <w:trPr>
          <w:trHeight w:val="1350"/>
        </w:trPr>
        <w:tc>
          <w:tcPr>
            <w:tcW w:w="854" w:type="dxa"/>
            <w:tcBorders>
              <w:top w:val="thinThickLargeGap" w:sz="6" w:space="0" w:color="auto"/>
              <w:left w:val="thinThickLargeGap" w:sz="6" w:space="0" w:color="auto"/>
              <w:bottom w:val="thinThickLargeGap" w:sz="6" w:space="0" w:color="auto"/>
            </w:tcBorders>
          </w:tcPr>
          <w:p w:rsidR="002740DB" w:rsidRPr="00297663" w:rsidRDefault="002740DB" w:rsidP="002740DB">
            <w:pPr>
              <w:pStyle w:val="ab"/>
              <w:ind w:left="220" w:hanging="220"/>
              <w:rPr>
                <w:rFonts w:ascii="Times New Roman" w:eastAsia="SimSun" w:hAnsi="Times New Roman" w:cs="Times New Roman"/>
              </w:rPr>
            </w:pPr>
            <w:r w:rsidRPr="00297663">
              <w:rPr>
                <w:rFonts w:ascii="Times New Roman" w:eastAsiaTheme="majorEastAsia" w:hAnsi="Times New Roman" w:cs="Times New Roman"/>
              </w:rPr>
              <w:t>（</w:t>
            </w:r>
            <w:r w:rsidRPr="00297663">
              <w:rPr>
                <w:rFonts w:ascii="Times New Roman" w:eastAsia="SimSun" w:hAnsi="Times New Roman" w:cs="Times New Roman"/>
                <w:b/>
              </w:rPr>
              <w:t>B</w:t>
            </w:r>
            <w:r w:rsidRPr="00297663">
              <w:rPr>
                <w:rFonts w:ascii="Times New Roman" w:eastAsiaTheme="majorEastAsia" w:hAnsi="Times New Roman" w:cs="Times New Roman"/>
              </w:rPr>
              <w:t>）</w:t>
            </w:r>
          </w:p>
        </w:tc>
        <w:tc>
          <w:tcPr>
            <w:tcW w:w="7796" w:type="dxa"/>
            <w:gridSpan w:val="2"/>
            <w:tcBorders>
              <w:top w:val="thinThickLargeGap" w:sz="6" w:space="0" w:color="auto"/>
              <w:bottom w:val="thinThickLargeGap" w:sz="6" w:space="0" w:color="auto"/>
              <w:right w:val="thinThickLargeGap" w:sz="6" w:space="0" w:color="auto"/>
            </w:tcBorders>
          </w:tcPr>
          <w:p w:rsidR="002740DB" w:rsidRPr="00297663" w:rsidRDefault="002740DB" w:rsidP="007E4221">
            <w:pPr>
              <w:pStyle w:val="ab"/>
              <w:ind w:left="220" w:hanging="220"/>
              <w:rPr>
                <w:rFonts w:ascii="標楷體" w:eastAsia="標楷體" w:hAnsi="標楷體" w:cs="Times New Roman"/>
              </w:rPr>
            </w:pPr>
            <w:r w:rsidRPr="00297663">
              <w:rPr>
                <w:rFonts w:ascii="標楷體" w:eastAsia="標楷體" w:hAnsi="標楷體" w:cs="Times New Roman" w:hint="eastAsia"/>
              </w:rPr>
              <w:t>〔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</w:t>
            </w:r>
            <w:r w:rsidRPr="00424ECE">
              <w:rPr>
                <w:rFonts w:ascii="Times New Roman" w:eastAsia="標楷體" w:hAnsi="Times New Roman" w:cs="Times New Roman"/>
              </w:rPr>
              <w:t xml:space="preserve"> </w:t>
            </w:r>
            <w:r w:rsidR="007E4221" w:rsidRPr="00424ECE">
              <w:rPr>
                <w:rFonts w:ascii="Times New Roman" w:eastAsia="標楷體" w:hAnsi="Times New Roman" w:cs="Times New Roman"/>
              </w:rPr>
              <w:t>——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十五</w:t>
            </w:r>
            <w:r w:rsidRPr="00297663">
              <w:rPr>
                <w:rFonts w:ascii="標楷體" w:eastAsia="標楷體" w:hAnsi="標楷體" w:cs="Times New Roman" w:hint="eastAsia"/>
              </w:rPr>
              <w:t>〕婆羅門！不為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（1）</w:t>
            </w:r>
            <w:r w:rsidRPr="007E4221">
              <w:rPr>
                <w:rFonts w:ascii="標楷體" w:eastAsia="標楷體" w:hAnsi="標楷體" w:cs="Times New Roman" w:hint="eastAsia"/>
                <w:b/>
              </w:rPr>
              <w:t>欲貪</w:t>
            </w:r>
            <w:r w:rsidRPr="00297663">
              <w:rPr>
                <w:rFonts w:ascii="標楷體" w:eastAsia="標楷體" w:hAnsi="標楷體" w:cs="Times New Roman" w:hint="eastAsia"/>
              </w:rPr>
              <w:t>所纏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【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（2）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瞋恚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（3）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惛眠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（4）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掉悔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（5）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疑惑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】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不</w:t>
            </w:r>
            <w:r w:rsidRPr="00297663">
              <w:rPr>
                <w:rFonts w:ascii="標楷體" w:eastAsia="標楷體" w:hAnsi="標楷體" w:cs="Times New Roman" w:hint="eastAsia"/>
              </w:rPr>
              <w:t>隨逐於欲貪心而住，對已生欲貪之出離，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如實知時</w:t>
            </w:r>
            <w:r w:rsidRPr="00297663">
              <w:rPr>
                <w:rFonts w:ascii="SimSun" w:eastAsia="SimSun" w:hAnsi="SimSun" w:cs="Times New Roman" w:hint="eastAsia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</w:rPr>
              <w:t>則對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己利如實知見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="標楷體" w:eastAsia="標楷體" w:hAnsi="標楷體" w:cs="Times New Roman" w:hint="eastAsia"/>
              </w:rPr>
              <w:t>對</w:t>
            </w:r>
            <w:r w:rsidRPr="00297663">
              <w:rPr>
                <w:rFonts w:ascii="SimSun" w:eastAsia="SimSun" w:hAnsi="SimSun" w:cs="Times New Roman" w:hint="eastAsia"/>
                <w:b/>
              </w:rPr>
              <w:t>他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利如實知見</w:t>
            </w:r>
            <w:r w:rsidRPr="00297663">
              <w:rPr>
                <w:rFonts w:ascii="標楷體" w:eastAsia="標楷體" w:hAnsi="標楷體" w:cs="Times New Roman" w:hint="eastAsia"/>
              </w:rPr>
              <w:t>，對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俱利如實知見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，</w:t>
            </w:r>
            <w:r w:rsidRPr="00297663">
              <w:rPr>
                <w:rFonts w:ascii="標楷體" w:eastAsia="標楷體" w:hAnsi="標楷體" w:cs="Times New Roman" w:hint="eastAsia"/>
              </w:rPr>
              <w:t>長夜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不讀誦真言，亦</w:t>
            </w:r>
            <w:r w:rsidRPr="00297663">
              <w:rPr>
                <w:rFonts w:ascii="SimSun" w:eastAsia="SimSun" w:hAnsi="SimSun" w:cs="Times New Roman" w:hint="eastAsia"/>
                <w:b/>
              </w:rPr>
              <w:t>成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辯才，</w:t>
            </w:r>
            <w:r w:rsidRPr="00297663">
              <w:rPr>
                <w:rFonts w:ascii="SimSun" w:eastAsia="SimSun" w:hAnsi="SimSun" w:cs="Times New Roman" w:hint="eastAsia"/>
                <w:b/>
              </w:rPr>
              <w:t>何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況讀誦哉</w:t>
            </w:r>
            <w:r w:rsidRPr="00297663">
              <w:rPr>
                <w:rFonts w:ascii="標楷體" w:eastAsia="標楷體" w:hAnsi="標楷體" w:cs="Times New Roman" w:hint="eastAsia"/>
              </w:rPr>
              <w:t>？婆羅門！譬如有水鉢，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（1）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不為赤、黃、青、茜色</w:t>
            </w:r>
            <w:r w:rsidRPr="00297663">
              <w:rPr>
                <w:rFonts w:ascii="SimSun" w:eastAsia="SimSun" w:hAnsi="SimSun" w:cs="Times New Roman" w:hint="eastAsia"/>
                <w:b/>
              </w:rPr>
              <w:t>所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濁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，【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（2）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加火熱之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未沸騰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未汪溢，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（3）</w:t>
            </w:r>
            <w:r w:rsidRPr="00297663">
              <w:rPr>
                <w:rFonts w:asciiTheme="majorEastAsia" w:eastAsiaTheme="majorEastAsia" w:hAnsiTheme="majorEastAsia" w:hint="eastAsia"/>
                <w:b/>
                <w:color w:val="000000"/>
              </w:rPr>
              <w:t>未被苔草所覆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，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（4）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不為風煽動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不漂不波，</w:t>
            </w:r>
            <w:r w:rsidRPr="00297663">
              <w:rPr>
                <w:rFonts w:asciiTheme="majorEastAsia" w:eastAsiaTheme="majorEastAsia" w:hAnsiTheme="majorEastAsia" w:cs="Times New Roman" w:hint="eastAsia"/>
                <w:vertAlign w:val="superscript"/>
              </w:rPr>
              <w:t>（5）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澄清無濁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、</w:t>
            </w:r>
            <w:r w:rsidRPr="00297663">
              <w:rPr>
                <w:rFonts w:asciiTheme="majorEastAsia" w:eastAsiaTheme="majorEastAsia" w:hAnsiTheme="majorEastAsia" w:cs="Times New Roman" w:hint="eastAsia"/>
                <w:b/>
              </w:rPr>
              <w:t>置於明處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】</w:t>
            </w:r>
            <w:r w:rsidRPr="00297663">
              <w:rPr>
                <w:rFonts w:ascii="標楷體" w:eastAsia="標楷體" w:hAnsi="標楷體" w:cs="Times New Roman" w:hint="eastAsia"/>
              </w:rPr>
              <w:t>有眼之人，於其中觀察自己之面相，能如實知見</w:t>
            </w:r>
            <w:r w:rsidRPr="00297663">
              <w:rPr>
                <w:rFonts w:asciiTheme="majorEastAsia" w:eastAsiaTheme="majorEastAsia" w:hAnsiTheme="majorEastAsia" w:cs="Times New Roman" w:hint="eastAsia"/>
              </w:rPr>
              <w:t>……</w:t>
            </w:r>
            <w:r w:rsidRPr="00297663">
              <w:rPr>
                <w:rFonts w:ascii="標楷體" w:eastAsia="標楷體" w:hAnsi="標楷體" w:cs="Times New Roman" w:hint="eastAsia"/>
              </w:rPr>
              <w:t>婆羅門！有此因、此緣，有時雖長夜</w:t>
            </w:r>
            <w:r w:rsidRPr="00297663">
              <w:rPr>
                <w:rFonts w:ascii="標楷體" w:eastAsia="標楷體" w:hAnsi="標楷體" w:cs="Times New Roman" w:hint="eastAsia"/>
                <w:b/>
              </w:rPr>
              <w:t>不讀誦真言，亦成辯才</w:t>
            </w:r>
            <w:r w:rsidRPr="00297663">
              <w:rPr>
                <w:rFonts w:ascii="標楷體" w:eastAsia="標楷體" w:hAnsi="標楷體" w:cs="Times New Roman" w:hint="eastAsia"/>
              </w:rPr>
              <w:t>，何況讀誦哉！</w:t>
            </w:r>
            <w:r w:rsidRPr="0029766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2740DB" w:rsidRDefault="002740DB" w:rsidP="002740DB">
      <w:pPr>
        <w:widowControl/>
        <w:rPr>
          <w:rFonts w:ascii="SimSun" w:hAnsi="SimSun" w:cs="Times New Roman"/>
          <w:b/>
          <w:color w:val="000000"/>
          <w:kern w:val="0"/>
        </w:rPr>
      </w:pPr>
    </w:p>
    <w:p w:rsidR="003C5DA2" w:rsidRDefault="003C5DA2" w:rsidP="002740DB">
      <w:pPr>
        <w:widowControl/>
        <w:rPr>
          <w:rFonts w:ascii="SimSun" w:hAnsi="SimSun" w:cs="Times New Roman"/>
          <w:b/>
          <w:color w:val="000000"/>
          <w:kern w:val="0"/>
        </w:rPr>
      </w:pPr>
    </w:p>
    <w:p w:rsidR="003C5DA2" w:rsidRDefault="003C5DA2" w:rsidP="002740DB">
      <w:pPr>
        <w:widowControl/>
        <w:rPr>
          <w:rFonts w:ascii="SimSun" w:hAnsi="SimSun" w:cs="Times New Roman"/>
          <w:b/>
          <w:color w:val="000000"/>
          <w:kern w:val="0"/>
        </w:rPr>
      </w:pPr>
    </w:p>
    <w:p w:rsidR="003C5DA2" w:rsidRPr="003C5DA2" w:rsidRDefault="003C5DA2" w:rsidP="002740DB">
      <w:pPr>
        <w:widowControl/>
        <w:rPr>
          <w:rFonts w:ascii="SimSun" w:hAnsi="SimSun" w:cs="Times New Roman" w:hint="eastAsia"/>
          <w:b/>
          <w:color w:val="000000"/>
          <w:kern w:val="0"/>
        </w:rPr>
      </w:pPr>
    </w:p>
    <w:p w:rsidR="007D6164" w:rsidRPr="00297663" w:rsidRDefault="007D6164" w:rsidP="003504CA">
      <w:pPr>
        <w:pStyle w:val="ab"/>
        <w:ind w:firstLineChars="64" w:firstLine="141"/>
        <w:jc w:val="center"/>
        <w:rPr>
          <w:rFonts w:ascii="Times New Roman" w:eastAsia="SimSun" w:hAnsi="Times New Roman" w:cs="Times New Roman"/>
          <w:color w:val="000000"/>
          <w:kern w:val="0"/>
          <w:sz w:val="22"/>
          <w:szCs w:val="22"/>
          <w:u w:val="single"/>
          <w:lang w:eastAsia="zh-CN"/>
        </w:rPr>
      </w:pP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2"/>
          <w:u w:val="single"/>
        </w:rPr>
        <w:t>附表（</w:t>
      </w:r>
      <w:r w:rsidR="002740DB" w:rsidRPr="00297663">
        <w:rPr>
          <w:rFonts w:ascii="SimSun" w:eastAsia="SimSun" w:hAnsi="SimSun" w:cs="新細明體" w:hint="eastAsia"/>
          <w:color w:val="000000"/>
          <w:kern w:val="0"/>
          <w:sz w:val="22"/>
          <w:szCs w:val="22"/>
          <w:u w:val="single"/>
          <w:lang w:eastAsia="zh-CN"/>
        </w:rPr>
        <w:t>八</w:t>
      </w:r>
      <w:r w:rsidRPr="00297663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2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《增支部經典》卷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3</w:t>
      </w:r>
      <w:r w:rsidR="003504CA" w:rsidRPr="00297663">
        <w:rPr>
          <w:rFonts w:eastAsiaTheme="majorEastAsia" w:cs="Times New Roman"/>
          <w:sz w:val="22"/>
          <w:szCs w:val="22"/>
          <w:u w:val="single"/>
        </w:rPr>
        <w:t>（</w:t>
      </w:r>
      <w:r w:rsidR="003504CA" w:rsidRPr="00297663">
        <w:rPr>
          <w:rFonts w:ascii="Times New Roman" w:eastAsiaTheme="majorEastAsia" w:hAnsi="Times New Roman" w:cs="Times New Roman" w:hint="eastAsia"/>
          <w:sz w:val="22"/>
          <w:szCs w:val="22"/>
          <w:u w:val="single"/>
        </w:rPr>
        <w:t>7</w:t>
      </w:r>
      <w:r w:rsidR="003504CA"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0</w:t>
      </w:r>
      <w:r w:rsidR="003504CA" w:rsidRPr="00297663">
        <w:rPr>
          <w:rFonts w:eastAsiaTheme="majorEastAsia" w:cs="Times New Roman"/>
          <w:sz w:val="22"/>
          <w:szCs w:val="22"/>
          <w:u w:val="single"/>
        </w:rPr>
        <w:t>經）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N19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293a7</w:t>
      </w:r>
      <w:r w:rsidR="006D7267">
        <w:rPr>
          <w:rFonts w:ascii="Times New Roman" w:eastAsiaTheme="majorEastAsia" w:hAnsi="Times New Roman" w:cs="Times New Roman"/>
          <w:sz w:val="22"/>
          <w:szCs w:val="22"/>
          <w:u w:val="single"/>
          <w:lang w:eastAsia="zh-CN"/>
        </w:rPr>
        <w:t>–</w:t>
      </w:r>
      <w:r w:rsidR="003504CA" w:rsidRPr="00297663">
        <w:rPr>
          <w:rFonts w:ascii="Times New Roman" w:eastAsiaTheme="majorEastAsia" w:hAnsi="Times New Roman" w:cs="Times New Roman"/>
          <w:sz w:val="22"/>
          <w:szCs w:val="22"/>
          <w:u w:val="single"/>
        </w:rPr>
        <w:t>298a11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  <w:u w:val="single"/>
          <w:lang w:eastAsia="zh-CN"/>
        </w:rPr>
        <w:t>：</w:t>
      </w:r>
    </w:p>
    <w:p w:rsidR="007D6164" w:rsidRPr="00297663" w:rsidRDefault="007D6164" w:rsidP="003504CA">
      <w:pPr>
        <w:pStyle w:val="ab"/>
        <w:ind w:firstLineChars="64" w:firstLine="141"/>
        <w:rPr>
          <w:rFonts w:ascii="Times New Roman" w:eastAsia="SimSun" w:hAnsi="Times New Roman" w:cs="Times New Roman"/>
          <w:b/>
          <w:sz w:val="22"/>
          <w:szCs w:val="22"/>
          <w:u w:val="single"/>
        </w:rPr>
      </w:pPr>
    </w:p>
    <w:tbl>
      <w:tblPr>
        <w:tblStyle w:val="af"/>
        <w:tblW w:w="0" w:type="auto"/>
        <w:tblInd w:w="-30" w:type="dxa"/>
        <w:tblLook w:val="04A0" w:firstRow="1" w:lastRow="0" w:firstColumn="1" w:lastColumn="0" w:noHBand="0" w:noVBand="1"/>
      </w:tblPr>
      <w:tblGrid>
        <w:gridCol w:w="3635"/>
        <w:gridCol w:w="1824"/>
        <w:gridCol w:w="3581"/>
      </w:tblGrid>
      <w:tr w:rsidR="007D6164" w:rsidRPr="00297663" w:rsidTr="003C5DA2">
        <w:tc>
          <w:tcPr>
            <w:tcW w:w="9040" w:type="dxa"/>
            <w:gridSpan w:val="3"/>
            <w:tcBorders>
              <w:top w:val="thinThickSmallGap" w:sz="12" w:space="0" w:color="auto"/>
              <w:left w:val="thinThickLargeGap" w:sz="6" w:space="0" w:color="auto"/>
              <w:right w:val="thinThickLargeGap" w:sz="6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297663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 xml:space="preserve">毘舍佉！將染污之心由修治而令清淨。毘舍佉！又如何將染污之心由修治而令清淨耶？ </w:t>
            </w:r>
          </w:p>
        </w:tc>
      </w:tr>
      <w:tr w:rsidR="007D6164" w:rsidRPr="00297663" w:rsidTr="003C5DA2">
        <w:tc>
          <w:tcPr>
            <w:tcW w:w="363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隨念如來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，如是彼世尊是應供……覺者、世尊。</w:t>
            </w:r>
          </w:p>
          <w:p w:rsidR="007D6164" w:rsidRPr="00297663" w:rsidRDefault="007D6164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隨念如來之彼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心是淨化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，並生歡喜，所有心之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染污即為所斷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824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猶如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污之頭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可由修治而清淨。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又如何而受污之頭可由修治而清淨耶？</w:t>
            </w:r>
          </w:p>
          <w:p w:rsidR="007D6164" w:rsidRPr="00297663" w:rsidRDefault="007D6164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是緣於煉粉，緣於香泥，緣於水，又緣於順應之人力。</w:t>
            </w:r>
          </w:p>
        </w:tc>
        <w:tc>
          <w:tcPr>
            <w:tcW w:w="3581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SmallGap" w:sz="12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又如何而染污之心可由修治而清淨耶？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於世間之中，聖弟子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隨念如來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：如是彼世尊是應供……覺者、世尊。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如此隨念如來之彼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心即淨化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而生歡喜，於是所有心之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染污即為所斷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7D6164" w:rsidRPr="00297663" w:rsidRDefault="007D6164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此聖弟子即稱行梵[世尊]布薩，與梵俱住，彼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即依梵而清淨，而生歡喜，所有心之染污即為所斷。</w:t>
            </w:r>
          </w:p>
        </w:tc>
      </w:tr>
      <w:tr w:rsidR="007D6164" w:rsidRPr="00297663" w:rsidTr="003C5DA2">
        <w:tc>
          <w:tcPr>
            <w:tcW w:w="363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聖弟子即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隨念法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：世尊之法是善說、是現見、是不時、是來觀、是隨順、是智者內證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。隨念法之彼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而生歡喜，於是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824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ind w:rightChars="-45" w:right="-108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猶如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染污之身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可由修治而清淨。如何……清淨耶？</w:t>
            </w:r>
          </w:p>
          <w:p w:rsidR="007D6164" w:rsidRPr="00297663" w:rsidRDefault="007D6164" w:rsidP="009830C2">
            <w:pPr>
              <w:pStyle w:val="ab"/>
              <w:ind w:rightChars="-45" w:right="-108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是緣於化裝用之石抹，緣於水，緣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於順應之人力。</w:t>
            </w:r>
          </w:p>
        </w:tc>
        <w:tc>
          <w:tcPr>
            <w:tcW w:w="3581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SmallGap" w:sz="12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於世間之中，聖弟子即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隨念法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：世尊之法是善說……是智者內證。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隨念法之彼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而生歡喜，於是所有心之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染污即可斷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此聖弟子即稱為行法布薩，與法俱住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……如是染污之心可由修治而清淨。</w:t>
            </w:r>
          </w:p>
        </w:tc>
      </w:tr>
      <w:tr w:rsidR="007D6164" w:rsidRPr="00297663" w:rsidTr="003C5DA2">
        <w:tc>
          <w:tcPr>
            <w:tcW w:w="363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聖弟子即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隨念僧伽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：世尊之弟子僧伽是妙行者。是如理行者……世尊之弟子僧伽是和敬行者，〔僧伽〕即四雙八輩者。此即世尊之弟子僧伽是當受施、當受請待、當受供養、當受恭敬，是世人無上之福田。隨念僧伽之人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，而生歡喜。於是，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824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猶如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污穢之衣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可由修治而清淨。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如何……清淨耶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？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是緣於熱，緣於灰汁，緣於生糞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 w:hint="eastAsia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，緣於水，緣於其順應之人力。</w:t>
            </w:r>
          </w:p>
        </w:tc>
        <w:tc>
          <w:tcPr>
            <w:tcW w:w="3581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SmallGap" w:sz="12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於世間之中，聖弟子即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隨念僧伽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：世尊之弟子僧伽是妙行者……是無上之福田。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隨念僧伽之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彼心即清淨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，……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 w:hint="eastAsia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此聖弟子即稱為行僧伽布薩，與僧伽俱住，彼之心即依僧伽而清淨，……心之染污即可斷。</w:t>
            </w:r>
          </w:p>
        </w:tc>
      </w:tr>
      <w:tr w:rsidR="007D6164" w:rsidRPr="00297663" w:rsidTr="003C5DA2">
        <w:tc>
          <w:tcPr>
            <w:tcW w:w="3635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聖弟子即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隨念己戒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之無缺、不穿、無斑、無紋、有益、智者所稱讚、無執取、能起三摩提。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彼隨念戒之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心是清淨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而生歡喜，所有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824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猶如受到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染穢之鏡面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可由修治而清淨。如何……清淨耶？</w:t>
            </w:r>
          </w:p>
          <w:p w:rsidR="007D6164" w:rsidRPr="00297663" w:rsidRDefault="007D6164" w:rsidP="003C5DA2">
            <w:pPr>
              <w:pStyle w:val="ab"/>
              <w:ind w:rightChars="-45" w:right="-108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是緣於油，緣於灰，緣於毛拂，又緣於順應之人力。</w:t>
            </w:r>
          </w:p>
        </w:tc>
        <w:tc>
          <w:tcPr>
            <w:tcW w:w="3581" w:type="dxa"/>
            <w:tcBorders>
              <w:top w:val="double" w:sz="4" w:space="0" w:color="auto"/>
              <w:left w:val="dotDotDash" w:sz="4" w:space="0" w:color="auto"/>
              <w:bottom w:val="double" w:sz="4" w:space="0" w:color="auto"/>
              <w:right w:val="thinThickSmallGap" w:sz="12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於世間中，聖弟子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隨念己戒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之無缺……能起三摩提，彼隨念戒之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……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心之染污可斷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此聖弟子即稱為行戒布薩，與戒俱住，……如是而染污之心即清淨。</w:t>
            </w:r>
          </w:p>
        </w:tc>
      </w:tr>
      <w:tr w:rsidR="007D6164" w:rsidTr="003C5DA2">
        <w:tc>
          <w:tcPr>
            <w:tcW w:w="3635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隨念天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：有四大王天、有三十三天、有夜摩天、有覩史多天、有化樂天、有他化自在天、有梵眾天、有此以上之天。於此處沒而生於彼處之天，無論成就如何之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信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【</w:t>
            </w:r>
            <w:r w:rsidRPr="00297663">
              <w:rPr>
                <w:rFonts w:ascii="標楷體" w:eastAsia="標楷體" w:hAnsi="標楷體" w:cs="Times New Roman"/>
                <w:b/>
                <w:sz w:val="22"/>
                <w:szCs w:val="22"/>
              </w:rPr>
              <w:t>戒、聞、捨及慧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】，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與彼相同之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信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【</w:t>
            </w:r>
            <w:r w:rsidRPr="00297663">
              <w:rPr>
                <w:rFonts w:ascii="標楷體" w:eastAsia="標楷體" w:hAnsi="標楷體" w:cs="Times New Roman"/>
                <w:b/>
                <w:sz w:val="22"/>
                <w:szCs w:val="22"/>
              </w:rPr>
              <w:t>戒、聞、捨及慧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】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於我亦有。</w:t>
            </w:r>
          </w:p>
          <w:p w:rsidR="007D6164" w:rsidRPr="00297663" w:rsidRDefault="007D6164" w:rsidP="009830C2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……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而生歡喜，於是所有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1824" w:type="dxa"/>
            <w:tcBorders>
              <w:top w:val="double" w:sz="4" w:space="0" w:color="auto"/>
              <w:left w:val="dotDotDash" w:sz="4" w:space="0" w:color="auto"/>
              <w:bottom w:val="thinThickSmallGap" w:sz="12" w:space="0" w:color="auto"/>
              <w:right w:val="dotDotDash" w:sz="4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猶如是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有垢之金鑛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，可由修治而清淨。如何……清淨耶？</w:t>
            </w:r>
          </w:p>
          <w:p w:rsidR="007D6164" w:rsidRPr="00297663" w:rsidRDefault="007D6164" w:rsidP="00741BB7">
            <w:pPr>
              <w:pStyle w:val="ab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緣於竈，緣於鹽，緣於赭土，緣於橐與鉗，又緣於順應之人力</w:t>
            </w:r>
            <w:r w:rsidRPr="0029766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。</w:t>
            </w:r>
          </w:p>
        </w:tc>
        <w:tc>
          <w:tcPr>
            <w:tcW w:w="3581" w:type="dxa"/>
            <w:tcBorders>
              <w:top w:val="double" w:sz="4" w:space="0" w:color="auto"/>
              <w:left w:val="dotDotDash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聖弟子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隨念天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：有四大王天……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生於彼處之天……與彼相同之信【</w:t>
            </w:r>
            <w:r w:rsidRPr="00297663">
              <w:rPr>
                <w:rFonts w:ascii="標楷體" w:eastAsia="標楷體" w:hAnsi="標楷體" w:cs="Times New Roman"/>
                <w:b/>
                <w:sz w:val="22"/>
                <w:szCs w:val="22"/>
              </w:rPr>
              <w:t>戒、聞、捨及慧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】於我亦有。</w:t>
            </w:r>
          </w:p>
          <w:p w:rsidR="007D6164" w:rsidRPr="00297663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彼隨念自己與彼等諸天之信、戒、聞、捨及慧之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心即清淨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，而生歡喜，於是所有</w:t>
            </w:r>
            <w:r w:rsidRPr="00297663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心之染污即斷</w:t>
            </w: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7D6164" w:rsidRPr="00DB23CB" w:rsidRDefault="007D6164" w:rsidP="009830C2">
            <w:pPr>
              <w:pStyle w:val="ab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97663">
              <w:rPr>
                <w:rFonts w:ascii="標楷體" w:eastAsia="標楷體" w:hAnsi="標楷體" w:cs="Times New Roman" w:hint="eastAsia"/>
                <w:sz w:val="22"/>
                <w:szCs w:val="22"/>
              </w:rPr>
              <w:t>此聖弟子即稱為行天布薩，與天俱住，……清淨，而生歡喜，……心之染污即斷……由修治而清淨。</w:t>
            </w:r>
          </w:p>
        </w:tc>
      </w:tr>
    </w:tbl>
    <w:p w:rsidR="007D6164" w:rsidRPr="003C5DA2" w:rsidRDefault="007D6164" w:rsidP="009830C2">
      <w:pPr>
        <w:rPr>
          <w:rFonts w:hint="eastAsia"/>
        </w:rPr>
      </w:pPr>
    </w:p>
    <w:sectPr w:rsidR="007D6164" w:rsidRPr="003C5DA2" w:rsidSect="00FE762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737" w:gutter="0"/>
      <w:pgNumType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52" w:rsidRDefault="00450D52" w:rsidP="00F153C6">
      <w:r>
        <w:separator/>
      </w:r>
    </w:p>
  </w:endnote>
  <w:endnote w:type="continuationSeparator" w:id="0">
    <w:p w:rsidR="00450D52" w:rsidRDefault="00450D52" w:rsidP="00F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Unicode">
    <w:altName w:val="Arial Unicode MS"/>
    <w:charset w:val="88"/>
    <w:family w:val="auto"/>
    <w:pitch w:val="variable"/>
    <w:sig w:usb0="F7FFAFFF" w:usb1="FBDFFFFF" w:usb2="FFFFFFFF" w:usb3="00000000" w:csb0="8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230367"/>
      <w:docPartObj>
        <w:docPartGallery w:val="Page Numbers (Bottom of Page)"/>
        <w:docPartUnique/>
      </w:docPartObj>
    </w:sdtPr>
    <w:sdtContent>
      <w:p w:rsidR="00801B35" w:rsidRDefault="00801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16" w:rsidRPr="00906C16">
          <w:rPr>
            <w:rFonts w:ascii="Times New Roman" w:hAnsi="Times New Roman" w:cs="Times New Roman"/>
            <w:noProof/>
            <w:lang w:val="zh-TW"/>
          </w:rPr>
          <w:t>152</w:t>
        </w:r>
        <w:r>
          <w:fldChar w:fldCharType="end"/>
        </w:r>
      </w:p>
    </w:sdtContent>
  </w:sdt>
  <w:p w:rsidR="00801B35" w:rsidRDefault="00801B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424006"/>
      <w:docPartObj>
        <w:docPartGallery w:val="Page Numbers (Bottom of Page)"/>
        <w:docPartUnique/>
      </w:docPartObj>
    </w:sdtPr>
    <w:sdtContent>
      <w:p w:rsidR="00801B35" w:rsidRDefault="00801B35">
        <w:pPr>
          <w:pStyle w:val="a5"/>
          <w:jc w:val="center"/>
        </w:pPr>
        <w:r w:rsidRPr="008C1D2D">
          <w:rPr>
            <w:rFonts w:ascii="Times New Roman" w:hAnsi="Times New Roman" w:cs="Times New Roman"/>
          </w:rPr>
          <w:fldChar w:fldCharType="begin"/>
        </w:r>
        <w:r w:rsidRPr="008C1D2D">
          <w:rPr>
            <w:rFonts w:ascii="Times New Roman" w:hAnsi="Times New Roman" w:cs="Times New Roman"/>
          </w:rPr>
          <w:instrText>PAGE   \* MERGEFORMAT</w:instrText>
        </w:r>
        <w:r w:rsidRPr="008C1D2D">
          <w:rPr>
            <w:rFonts w:ascii="Times New Roman" w:hAnsi="Times New Roman" w:cs="Times New Roman"/>
          </w:rPr>
          <w:fldChar w:fldCharType="separate"/>
        </w:r>
        <w:r w:rsidR="00450D52" w:rsidRPr="00450D52">
          <w:rPr>
            <w:rFonts w:ascii="Times New Roman" w:hAnsi="Times New Roman" w:cs="Times New Roman"/>
            <w:noProof/>
            <w:lang w:val="zh-TW"/>
          </w:rPr>
          <w:t>135</w:t>
        </w:r>
        <w:r w:rsidRPr="008C1D2D">
          <w:rPr>
            <w:rFonts w:ascii="Times New Roman" w:hAnsi="Times New Roman" w:cs="Times New Roman"/>
          </w:rPr>
          <w:fldChar w:fldCharType="end"/>
        </w:r>
      </w:p>
    </w:sdtContent>
  </w:sdt>
  <w:p w:rsidR="00801B35" w:rsidRDefault="00801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52" w:rsidRDefault="00450D52" w:rsidP="00F153C6">
      <w:r>
        <w:separator/>
      </w:r>
    </w:p>
  </w:footnote>
  <w:footnote w:type="continuationSeparator" w:id="0">
    <w:p w:rsidR="00450D52" w:rsidRDefault="00450D52" w:rsidP="00F153C6">
      <w:r>
        <w:continuationSeparator/>
      </w:r>
    </w:p>
  </w:footnote>
  <w:footnote w:id="1">
    <w:p w:rsidR="00801B35" w:rsidRPr="00297663" w:rsidRDefault="00801B35" w:rsidP="0092441B">
      <w:pPr>
        <w:pStyle w:val="ab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印順法師，《印度佛教思想史》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</w:t>
      </w:r>
      <w:r>
        <w:rPr>
          <w:rFonts w:ascii="Times New Roman" w:eastAsiaTheme="majorEastAsia" w:hAnsi="Times New Roman" w:cs="Times New Roman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175</w:t>
      </w:r>
      <w:r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176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297663">
      <w:pPr>
        <w:pStyle w:val="ab"/>
        <w:ind w:leftChars="59" w:left="142"/>
        <w:jc w:val="both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在如來藏說流行中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與自性（或譯「本性」）清淨心（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prakṛtipari</w:t>
      </w:r>
      <w:r w:rsidRPr="00297663">
        <w:rPr>
          <w:rFonts w:ascii="Times New Roman" w:eastAsia="MS Mincho" w:hAnsi="Times New Roman" w:cs="Times New Roman"/>
          <w:sz w:val="22"/>
          <w:szCs w:val="22"/>
          <w:lang w:eastAsia="ja-JP"/>
        </w:rPr>
        <w:t>ś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uddha-citta,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prakṛtiprabhāsvara-citta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也就是與心本性清淨結合起來。</w:t>
      </w:r>
      <w:r w:rsidRPr="00E73B86">
        <w:rPr>
          <w:rFonts w:ascii="標楷體" w:eastAsia="標楷體" w:hAnsi="標楷體" w:cs="Times New Roman"/>
          <w:sz w:val="22"/>
          <w:szCs w:val="22"/>
        </w:rPr>
        <w:t>《勝鬘經》稱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如來藏為自性清淨藏（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prakṛtiparis</w:t>
      </w:r>
      <w:r w:rsidRPr="00297663">
        <w:rPr>
          <w:rFonts w:ascii="Times New Roman" w:eastAsia="MS Mincho" w:hAnsi="Times New Roman" w:cs="Times New Roman"/>
          <w:sz w:val="22"/>
          <w:szCs w:val="22"/>
        </w:rPr>
        <w:t>ś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uddhhi-garbha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又說：「（自）性清淨心，難可了知；彼心為煩惱染，亦難了知</w:t>
      </w:r>
      <w:r>
        <w:rPr>
          <w:rFonts w:ascii="Times New Roman" w:eastAsia="標楷體" w:hAnsi="Times New Roman" w:cs="Times New Roman"/>
          <w:sz w:val="22"/>
          <w:szCs w:val="22"/>
        </w:rPr>
        <w:t>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《大寶積經》（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48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）《勝鬘夫人會》（大正</w:t>
      </w:r>
      <w:hyperlink r:id="rId1" w:history="1"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11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678a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）。《勝鬘師子吼一乘大方便方廣經》（大正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12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222c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。】</w:t>
      </w:r>
      <w:r w:rsidRPr="008606E8">
        <w:rPr>
          <w:rFonts w:ascii="Times New Roman" w:eastAsia="標楷體" w:hAnsi="Times New Roman" w:cs="Times New Roman"/>
          <w:sz w:val="22"/>
          <w:szCs w:val="22"/>
        </w:rPr>
        <w:t>《不增不減經》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說：「我依此清淨真如、法界，為眾生故，說為不可思議法自性清淨心」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《不增不減經》（大正</w:t>
      </w:r>
      <w:hyperlink r:id="rId2" w:history="1"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16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467b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。】</w:t>
      </w:r>
      <w:r w:rsidRPr="00E73B86">
        <w:rPr>
          <w:rFonts w:ascii="標楷體" w:eastAsia="標楷體" w:hAnsi="標楷體" w:cs="Times New Roman"/>
          <w:sz w:val="22"/>
          <w:szCs w:val="22"/>
        </w:rPr>
        <w:t>「心本清淨，為客塵所染」，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出於</w:t>
      </w:r>
      <w:r w:rsidRPr="00E73B86">
        <w:rPr>
          <w:rFonts w:ascii="標楷體" w:eastAsia="標楷體" w:hAnsi="標楷體" w:cs="Times New Roman"/>
          <w:sz w:val="22"/>
          <w:szCs w:val="22"/>
        </w:rPr>
        <w:t>《增壹阿含經》──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大眾部（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Mahāsāṃghika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分別說部（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Vibhajyavād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a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）系的誦本（說一切有部本，缺）。在部派中，如「前後一覺論者」，「一心相續論者」，心性本淨的「分別論者」，早已主張前後心相續的，是一是淨了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11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hyperlink r:id="rId3" w:history="1"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27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55b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）。卷</w:t>
      </w:r>
      <w:r w:rsidRPr="00297663">
        <w:rPr>
          <w:rFonts w:ascii="Times New Roman" w:eastAsia="SimSun" w:hAnsi="Times New Roman" w:cs="Times New Roman"/>
          <w:sz w:val="22"/>
          <w:szCs w:val="22"/>
          <w:shd w:val="pct15" w:color="auto" w:fill="FFFFFF"/>
        </w:rPr>
        <w:t>22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110a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）。卷</w:t>
      </w:r>
      <w:r w:rsidRPr="00297663">
        <w:rPr>
          <w:rFonts w:ascii="Times New Roman" w:eastAsia="SimSun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140b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。】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心性本淨為煩惱所染，與本有清淨如來藏而為煩惱所覆藏，意趣非常接近，所以如來藏也就被稱為自性清淨心了。如來藏而稱為自性清淨心，</w:t>
      </w:r>
      <w:r w:rsidRPr="006F2849">
        <w:rPr>
          <w:rFonts w:ascii="Times New Roman" w:eastAsia="標楷體" w:hAnsi="Times New Roman" w:cs="Times New Roman"/>
          <w:sz w:val="22"/>
          <w:szCs w:val="22"/>
          <w:highlight w:val="yellow"/>
        </w:rPr>
        <w:t>與</w:t>
      </w:r>
      <w:r w:rsidRPr="00305BE6">
        <w:rPr>
          <w:rFonts w:ascii="Times New Roman" w:eastAsia="標楷體" w:hAnsi="Times New Roman" w:cs="Times New Roman" w:hint="eastAsia"/>
        </w:rPr>
        <w:t>[</w:t>
      </w:r>
      <w:r w:rsidRPr="006F2849">
        <w:rPr>
          <w:rFonts w:ascii="Times New Roman" w:eastAsia="標楷體" w:hAnsi="Times New Roman" w:cs="Times New Roman" w:hint="eastAsia"/>
          <w:highlight w:val="yellow"/>
        </w:rPr>
        <w:t>按：疑為「是」之誤</w:t>
      </w:r>
      <w:r w:rsidRPr="00305BE6">
        <w:rPr>
          <w:rFonts w:ascii="Times New Roman" w:eastAsia="標楷體" w:hAnsi="Times New Roman" w:cs="Times New Roman" w:hint="eastAsia"/>
        </w:rPr>
        <w:t>]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真我與真常心思想的合流</w:t>
      </w:r>
      <w:r>
        <w:rPr>
          <w:rFonts w:ascii="Times New Roman" w:eastAsia="標楷體" w:hAnsi="Times New Roman" w:cs="Times New Roman" w:hint="eastAsia"/>
          <w:sz w:val="22"/>
          <w:szCs w:val="22"/>
        </w:rPr>
        <w:t>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>
        <w:rPr>
          <w:rFonts w:ascii="Times New Roman" w:eastAsiaTheme="majorEastAsia" w:hAnsi="Times New Roman" w:cs="Times New Roman" w:hint="eastAsia"/>
          <w:sz w:val="22"/>
          <w:szCs w:val="22"/>
          <w:shd w:val="pct15" w:color="auto" w:fill="FFFFFF"/>
        </w:rPr>
        <w:t>導師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《如來藏之研究》第五章（</w:t>
      </w:r>
      <w:r>
        <w:rPr>
          <w:rFonts w:ascii="Times New Roman" w:eastAsiaTheme="majorEastAsia" w:hAnsi="Times New Roman" w:cs="Times New Roman" w:hint="eastAsia"/>
          <w:sz w:val="22"/>
          <w:szCs w:val="22"/>
          <w:shd w:val="pct15" w:color="auto" w:fill="FFFFFF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132</w:t>
      </w:r>
      <w:r w:rsidRPr="006D7267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145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。】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論師們是引向心性本淨的，說如來藏是真如的異名而色相莊嚴的如來藏我，仍在神秘、通俗的信仰中流行。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</w:footnote>
  <w:footnote w:id="2">
    <w:p w:rsidR="00801B35" w:rsidRPr="00297663" w:rsidRDefault="00801B35" w:rsidP="00D204B1">
      <w:pPr>
        <w:pStyle w:val="ab"/>
        <w:ind w:left="141" w:hangingChars="64" w:hanging="141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「『三學』中，定學名『增上心學』（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adhicitta-</w:t>
      </w:r>
      <w:r w:rsidRPr="00297663">
        <w:rPr>
          <w:rFonts w:ascii="Times New Roman" w:eastAsia="MS Mincho" w:hAnsi="Times New Roman" w:cs="Times New Roman"/>
          <w:sz w:val="22"/>
          <w:szCs w:val="22"/>
        </w:rPr>
        <w:t>ś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ikṣa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定與心有特殊意義。在定學中，除雜染而得內心清淨；依此才能發慧、發神通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</w:footnote>
  <w:footnote w:id="3">
    <w:p w:rsidR="00801B35" w:rsidRPr="00297663" w:rsidRDefault="00801B35" w:rsidP="006C508C">
      <w:pPr>
        <w:pStyle w:val="ab"/>
        <w:ind w:left="110" w:hangingChars="50" w:hanging="110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《增支部》「三集」（南傳一七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四一六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四二一）。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參考附表（一）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</w:footnote>
  <w:footnote w:id="4">
    <w:p w:rsidR="00801B35" w:rsidRPr="00297663" w:rsidRDefault="00801B35" w:rsidP="00500FB5">
      <w:pPr>
        <w:pStyle w:val="ab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1</w:t>
      </w:r>
      <w:r w:rsidRPr="00297663">
        <w:rPr>
          <w:rFonts w:ascii="Times New Roman" w:eastAsia="SimSun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《雜阿含經》卷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47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1246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經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）（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02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341b25</w:t>
      </w:r>
      <w:r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342a2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參考附表（二）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  <w:p w:rsidR="00801B35" w:rsidRPr="00297663" w:rsidRDefault="00801B35" w:rsidP="00602E70">
      <w:pPr>
        <w:pStyle w:val="ab"/>
        <w:ind w:leftChars="29" w:left="706" w:hangingChars="289" w:hanging="636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SimSun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2</w:t>
      </w:r>
      <w:r w:rsidRPr="00297663">
        <w:rPr>
          <w:rFonts w:ascii="Times New Roman" w:eastAsia="SimSun" w:hAnsi="Times New Roman" w:cs="Times New Roman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(p.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="SimSun" w:hAnsi="Times New Roman" w:cs="Times New Roman"/>
          <w:sz w:val="22"/>
          <w:szCs w:val="22"/>
        </w:rPr>
        <w:t>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)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這比喻『增上心學』的，先除三惡業；次除三惡尋；再去三細尋；再去善法尋；最後心極光淨，三摩地寂靜微妙，得六通自在。在這鍊金喻中，金礦的金質，本來是純淨的，只是參雜了些雜質。鍊金，就是除去附著於金的雜質，顯出金的本質，輕輭、光澤、屈伸如意。依譬喻來解說，修心而達到清淨微妙、六通自在，也只是心本性的顯現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</w:footnote>
  <w:footnote w:id="5">
    <w:p w:rsidR="00801B35" w:rsidRPr="00297663" w:rsidRDefault="00801B35" w:rsidP="005D193C">
      <w:pPr>
        <w:pStyle w:val="ab"/>
        <w:ind w:left="565" w:hangingChars="257" w:hanging="565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《雜阿含經》卷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47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342a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參考附表（三）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  <w:p w:rsidR="00801B35" w:rsidRPr="00297663" w:rsidRDefault="00801B35" w:rsidP="00C24DD6">
      <w:pPr>
        <w:pStyle w:val="ab"/>
        <w:ind w:leftChars="59" w:left="564" w:hangingChars="192" w:hanging="422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《增支部》「三集」（南傳一七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四二一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四二四）。</w:t>
      </w:r>
    </w:p>
  </w:footnote>
  <w:footnote w:id="6">
    <w:p w:rsidR="00801B35" w:rsidRPr="00297663" w:rsidRDefault="00801B35" w:rsidP="005D193C">
      <w:pPr>
        <w:pStyle w:val="ab"/>
        <w:ind w:left="565" w:hangingChars="257" w:hanging="565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《增支部》「五集」（南傳一九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二二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二六）。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參考附表（四）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  <w:p w:rsidR="00801B35" w:rsidRPr="00297663" w:rsidRDefault="00801B35" w:rsidP="002740DB">
      <w:pPr>
        <w:pStyle w:val="ab"/>
        <w:ind w:leftChars="59" w:left="564" w:hangingChars="192" w:hanging="422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《相應部》「覺支相應」（南傳一六上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二八五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二八七）。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參考附表（五）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</w:footnote>
  <w:footnote w:id="7">
    <w:p w:rsidR="00801B35" w:rsidRPr="00297663" w:rsidRDefault="00801B35" w:rsidP="001D0E6C">
      <w:pPr>
        <w:pStyle w:val="ab"/>
        <w:ind w:left="141" w:hangingChars="64" w:hanging="141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《增支部》「五集」（南傳一九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三二０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三二七）。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參考附表（六）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《相應部》「覺支相應」（南傳一六上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三二四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三三一）。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參考附表（七）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 xml:space="preserve"> </w:t>
      </w:r>
    </w:p>
  </w:footnote>
  <w:footnote w:id="8">
    <w:p w:rsidR="00801B35" w:rsidRPr="00297663" w:rsidRDefault="00801B35">
      <w:pPr>
        <w:pStyle w:val="ab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 w:hint="eastAsia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《增支部》「三集」（南傳一七</w:t>
      </w:r>
      <w:r w:rsidRPr="00297663">
        <w:rPr>
          <w:rFonts w:ascii="新細明體" w:eastAsia="新細明體" w:hAnsi="新細明體" w:cs="新細明體" w:hint="eastAsia"/>
          <w:color w:val="000000"/>
          <w:kern w:val="0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三三六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三四一）。</w:t>
      </w:r>
    </w:p>
    <w:p w:rsidR="00801B35" w:rsidRPr="00297663" w:rsidRDefault="00801B35" w:rsidP="00086C00">
      <w:pPr>
        <w:pStyle w:val="ab"/>
        <w:ind w:firstLineChars="89" w:firstLine="196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）《增支部經典》卷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N19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293a7</w:t>
      </w:r>
      <w:r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298a11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參考附表（八）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】</w:t>
      </w:r>
    </w:p>
    <w:p w:rsidR="00801B35" w:rsidRPr="00297663" w:rsidRDefault="00801B35" w:rsidP="00086C00">
      <w:pPr>
        <w:pStyle w:val="ab"/>
        <w:ind w:firstLineChars="95" w:firstLine="209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）印順法師，《初期大乘佛教之起源與開展》（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276</w:t>
      </w:r>
      <w:r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BA28DA">
      <w:pPr>
        <w:pStyle w:val="ab"/>
        <w:ind w:leftChars="236" w:left="566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雜染心由修治而清淨</w:t>
      </w:r>
      <w:r w:rsidRPr="00E73B86">
        <w:rPr>
          <w:rFonts w:ascii="標楷體" w:eastAsia="標楷體" w:hAnsi="標楷體" w:cs="Times New Roman"/>
          <w:sz w:val="22"/>
          <w:szCs w:val="22"/>
        </w:rPr>
        <w:t>，《增支部》「三集」（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70</w:t>
      </w:r>
      <w:r w:rsidRPr="00E73B86">
        <w:rPr>
          <w:rFonts w:ascii="標楷體" w:eastAsia="標楷體" w:hAnsi="標楷體" w:cs="Times New Roman"/>
          <w:sz w:val="22"/>
          <w:szCs w:val="22"/>
        </w:rPr>
        <w:t>經），與《中阿含經》《持齋經》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同本，說到修「如來隨念」、「法隨念」、「僧隨念」、「戒隨念」、「天隨念」，心斷雜染而得清淨，舉了「洗頭」、「洗身」、「洗衣」、「拂去鏡面灰塵」、「鍊金」</w:t>
      </w:r>
      <w:r w:rsidRPr="00297663">
        <w:rPr>
          <w:rFonts w:ascii="Times New Roman" w:eastAsia="標楷體" w:hAnsi="Times New Roman" w:cs="Times New Roman"/>
          <w:sz w:val="22"/>
          <w:szCs w:val="22"/>
        </w:rPr>
        <w:t>——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五喻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《增支部》「三集」（南傳一七</w:t>
      </w:r>
      <w:r w:rsidRPr="00297663">
        <w:rPr>
          <w:rFonts w:ascii="新細明體" w:eastAsia="新細明體" w:hAnsi="新細明體" w:cs="新細明體" w:hint="eastAsia"/>
          <w:sz w:val="22"/>
          <w:szCs w:val="22"/>
          <w:shd w:val="pct15" w:color="auto" w:fill="FFFFFF"/>
        </w:rPr>
        <w:t>‧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三三六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三四二）。《中阿含經》卷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55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《持齋經》（大正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</w:t>
      </w:r>
      <w:r>
        <w:rPr>
          <w:rFonts w:ascii="新細明體" w:eastAsia="新細明體" w:hAnsi="新細明體" w:cs="新細明體" w:hint="eastAsia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771a</w:t>
      </w:r>
      <w:r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772b)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】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這一思想</w:t>
      </w:r>
      <w:r w:rsidRPr="00E73B86">
        <w:rPr>
          <w:rFonts w:ascii="標楷體" w:eastAsia="標楷體" w:hAnsi="標楷體" w:cs="Times New Roman"/>
          <w:sz w:val="22"/>
          <w:szCs w:val="22"/>
        </w:rPr>
        <w:t>，《增支部》大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大的發展。「一集」第三品、一經起，到第六品、二經止，都以『修心』為主題。心的修、修顯、修多所作；心的調、守、護、防；心的謬向與正向；心的雜染與清淨；以水來比喻心的濁與不濁；以栴檀來比喻修心的調柔堪用；心的容易迴轉；心的極光淨為客隨煩惱所雜染，離客隨煩惱而心得解脫。</w:t>
      </w:r>
    </w:p>
  </w:footnote>
  <w:footnote w:id="9">
    <w:p w:rsidR="00801B35" w:rsidRPr="00297663" w:rsidRDefault="00801B35" w:rsidP="00F472ED">
      <w:pPr>
        <w:pStyle w:val="ab"/>
        <w:ind w:left="284" w:hangingChars="129" w:hanging="284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從煉金、洗衣、磨鏡等譬喻，說明修定而得心淨，也就稱『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』為『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心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』。這種種修定的比喻，引出一項思想，對發展中的佛法，有極廣大而深遠的影響，那就是『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心性本淨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』說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</w:footnote>
  <w:footnote w:id="10">
    <w:p w:rsidR="00801B35" w:rsidRPr="00297663" w:rsidRDefault="00801B35" w:rsidP="00EE4000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依此說，心雖為客塵煩惱所染汙，而心卻是與客塵煩惱相離的，也就是『心性本淨』的</w:t>
      </w:r>
      <w:r w:rsidRPr="00E73B86">
        <w:rPr>
          <w:rFonts w:ascii="標楷體" w:eastAsia="標楷體" w:hAnsi="標楷體" w:cs="Times New Roman"/>
          <w:sz w:val="22"/>
          <w:szCs w:val="22"/>
        </w:rPr>
        <w:t>。《增支部》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沒有說『本性』，但說『心極光淨』，而意義完全一樣。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11">
    <w:p w:rsidR="00801B35" w:rsidRPr="00297663" w:rsidRDefault="00801B35" w:rsidP="00EE4000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心性本淨說，在後期大乘法中，是無比重要的教義。其實早見於</w:t>
      </w:r>
      <w:r w:rsidRPr="004062A2">
        <w:rPr>
          <w:rFonts w:ascii="標楷體" w:eastAsia="標楷體" w:hAnsi="標楷體" w:cs="Times New Roman"/>
          <w:sz w:val="22"/>
          <w:szCs w:val="22"/>
        </w:rPr>
        <w:t>《增支部》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在大眾部，分別說部中，不斷發揚起來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</w:footnote>
  <w:footnote w:id="12">
    <w:p w:rsidR="00801B35" w:rsidRPr="00297663" w:rsidRDefault="00801B35" w:rsidP="00EE4000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417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分別論者的論義，近於大眾部，說明了在佛教學派思想的開展過程中，印度本土的學派，在同一區域，同一思想氣氛中，自然會有共同的傾向，同樣的理論。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13">
    <w:p w:rsidR="00801B35" w:rsidRPr="006C508C" w:rsidRDefault="00801B35" w:rsidP="00A20528">
      <w:pPr>
        <w:pStyle w:val="ab"/>
        <w:ind w:left="284" w:hangingChars="129" w:hanging="284"/>
        <w:rPr>
          <w:rFonts w:ascii="Times New Roma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印順法師，《印度佛教思想史》（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184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玄奘譯的《異部宗輪論》，共有三種譯本，也是世友造的。</w:t>
      </w:r>
      <w:r w:rsidRPr="006C508C">
        <w:rPr>
          <w:rFonts w:ascii="標楷體" w:eastAsia="標楷體" w:hAnsi="標楷體" w:cs="Times New Roman"/>
          <w:sz w:val="22"/>
          <w:szCs w:val="22"/>
        </w:rPr>
        <w:t>……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世友是西北方的論師。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14">
    <w:p w:rsidR="00801B35" w:rsidRPr="00297663" w:rsidRDefault="00801B35" w:rsidP="000A14F7">
      <w:pPr>
        <w:pStyle w:val="ab"/>
        <w:ind w:left="284" w:hangingChars="129" w:hanging="284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印順法師，《說一切有部為主的論書與論師之研究》（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714</w:t>
      </w:r>
      <w:r w:rsidRPr="004062A2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715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德慧</w:t>
      </w:r>
      <w:r w:rsidRPr="004062A2">
        <w:rPr>
          <w:rFonts w:ascii="標楷體" w:eastAsia="標楷體" w:hAnsi="標楷體" w:cs="Times New Roman"/>
          <w:sz w:val="22"/>
          <w:szCs w:val="22"/>
        </w:rPr>
        <w:t>《隨相論》：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陳真諦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Paramārtha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譯，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《隨相論》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一卷，德慧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Gu</w:t>
      </w:r>
      <w:r w:rsidRPr="00297663">
        <w:rPr>
          <w:rFonts w:ascii="Times New Roman" w:hAnsi="Times New Roman" w:cs="Times New Roman"/>
          <w:sz w:val="22"/>
          <w:szCs w:val="22"/>
        </w:rPr>
        <w:t>ṇ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amati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造。是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《俱舍論》「智品」</w:t>
      </w:r>
      <w:r w:rsidRPr="00C36870">
        <w:rPr>
          <w:rFonts w:ascii="標楷體" w:eastAsia="標楷體" w:hAnsi="標楷體" w:cs="Times New Roman"/>
          <w:sz w:val="22"/>
          <w:szCs w:val="22"/>
        </w:rPr>
        <w:t>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六行相的義釋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末說：『十六諦義，出隨相論釋』，可見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《隨相論》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是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《俱舍論釋》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的全稱，而真諦所譯的，僅為論中解十六行相的一部分。據西藏所傳：德慧是德光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Guṇa</w:t>
      </w:r>
      <w:r>
        <w:rPr>
          <w:rFonts w:ascii="Times New Roman" w:eastAsiaTheme="majorEastAsia" w:hAnsi="Times New Roman" w:cs="Times New Roman"/>
          <w:sz w:val="22"/>
          <w:szCs w:val="22"/>
        </w:rPr>
        <w:t>-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prabha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的弟子，造有</w:t>
      </w:r>
      <w:r w:rsidRPr="001712ED">
        <w:rPr>
          <w:rFonts w:ascii="Times New Roman" w:eastAsia="標楷體" w:hAnsi="Times New Roman" w:cs="Times New Roman"/>
          <w:sz w:val="22"/>
          <w:szCs w:val="22"/>
        </w:rPr>
        <w:t>《俱舍論》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的註釋，與護法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Dharmapāla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的時代相當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</w:footnote>
  <w:footnote w:id="15">
    <w:p w:rsidR="00801B35" w:rsidRPr="00297663" w:rsidRDefault="00801B35">
      <w:pPr>
        <w:pStyle w:val="ab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《隨相論》（大正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163b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。</w:t>
      </w:r>
    </w:p>
  </w:footnote>
  <w:footnote w:id="16">
    <w:p w:rsidR="0084273F" w:rsidRDefault="0084273F" w:rsidP="0084273F">
      <w:pPr>
        <w:pStyle w:val="ab"/>
        <w:rPr>
          <w:rFonts w:ascii="Times New Roman" w:hAnsi="Times New Roman" w:cs="Times New Roman"/>
          <w:sz w:val="22"/>
          <w:szCs w:val="22"/>
        </w:rPr>
      </w:pPr>
      <w:r w:rsidRPr="0084273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84273F">
        <w:rPr>
          <w:rFonts w:ascii="Times New Roman" w:hAnsi="Times New Roman" w:cs="Times New Roman" w:hint="eastAsia"/>
          <w:sz w:val="22"/>
          <w:szCs w:val="22"/>
        </w:rPr>
        <w:t>《隨相論</w:t>
      </w:r>
      <w:r w:rsidRPr="0084273F">
        <w:rPr>
          <w:rFonts w:ascii="Times New Roman" w:hAnsi="Times New Roman" w:cs="Times New Roman" w:hint="eastAsia"/>
          <w:sz w:val="22"/>
          <w:szCs w:val="22"/>
        </w:rPr>
        <w:t>(</w:t>
      </w:r>
      <w:r w:rsidRPr="0084273F">
        <w:rPr>
          <w:rFonts w:ascii="Times New Roman" w:hAnsi="Times New Roman" w:cs="Times New Roman" w:hint="eastAsia"/>
          <w:sz w:val="22"/>
          <w:szCs w:val="22"/>
        </w:rPr>
        <w:t>解十六諦義</w:t>
      </w:r>
      <w:r w:rsidRPr="0084273F">
        <w:rPr>
          <w:rFonts w:ascii="Times New Roman" w:hAnsi="Times New Roman" w:cs="Times New Roman" w:hint="eastAsia"/>
          <w:sz w:val="22"/>
          <w:szCs w:val="22"/>
        </w:rPr>
        <w:t>)</w:t>
      </w:r>
      <w:r w:rsidRPr="0084273F">
        <w:rPr>
          <w:rFonts w:ascii="Times New Roman" w:hAnsi="Times New Roman" w:cs="Times New Roman" w:hint="eastAsia"/>
          <w:sz w:val="22"/>
          <w:szCs w:val="22"/>
        </w:rPr>
        <w:t>》卷</w:t>
      </w:r>
      <w:r w:rsidRPr="0084273F">
        <w:rPr>
          <w:rFonts w:ascii="Times New Roman" w:hAnsi="Times New Roman" w:cs="Times New Roman" w:hint="eastAsia"/>
          <w:sz w:val="22"/>
          <w:szCs w:val="22"/>
        </w:rPr>
        <w:t>1</w:t>
      </w:r>
      <w:r w:rsidRPr="0084273F">
        <w:rPr>
          <w:rFonts w:ascii="Times New Roman" w:hAnsi="Times New Roman" w:cs="Times New Roman" w:hint="eastAsia"/>
          <w:sz w:val="22"/>
          <w:szCs w:val="22"/>
        </w:rPr>
        <w:t>：</w:t>
      </w:r>
    </w:p>
    <w:p w:rsidR="0084273F" w:rsidRPr="0084273F" w:rsidRDefault="0084273F" w:rsidP="0084273F">
      <w:pPr>
        <w:pStyle w:val="ab"/>
        <w:ind w:leftChars="100" w:left="240"/>
        <w:rPr>
          <w:rFonts w:ascii="Times New Roman" w:hAnsi="Times New Roman" w:cs="Times New Roman"/>
          <w:sz w:val="22"/>
          <w:szCs w:val="22"/>
        </w:rPr>
      </w:pPr>
      <w:r w:rsidRPr="0084273F">
        <w:rPr>
          <w:rFonts w:ascii="標楷體" w:eastAsia="標楷體" w:hAnsi="標楷體" w:cs="Times New Roman" w:hint="eastAsia"/>
          <w:sz w:val="22"/>
          <w:szCs w:val="22"/>
        </w:rPr>
        <w:t>如僧祇等部說：眾生心性本淨，客塵所污。淨即是三善根；眾生無始生</w:t>
      </w:r>
      <w:r>
        <w:rPr>
          <w:rFonts w:ascii="標楷體" w:eastAsia="標楷體" w:hAnsi="標楷體" w:cs="Times New Roman" w:hint="eastAsia"/>
          <w:sz w:val="22"/>
          <w:szCs w:val="22"/>
        </w:rPr>
        <w:t>死以來有客塵，即是煩惱，煩惱即是隨眠等煩惱，隨眠煩惱即是三不善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根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。由有三善根故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生信智等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信智等生時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與三善根相扶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故名相應。由有三不善根故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起貪瞋等不善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不善生時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與三不善相扶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故言相應。若起邪見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斷三善根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三善根暫滅非永滅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；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後若生善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還接之令生。若斷三不善根者</w:t>
      </w:r>
      <w:r w:rsidR="0056623B">
        <w:rPr>
          <w:rFonts w:ascii="標楷體" w:eastAsia="標楷體" w:hAnsi="標楷體" w:cs="Times New Roman" w:hint="eastAsia"/>
          <w:sz w:val="22"/>
          <w:szCs w:val="22"/>
        </w:rPr>
        <w:t>，</w:t>
      </w:r>
      <w:r w:rsidRPr="0084273F">
        <w:rPr>
          <w:rFonts w:ascii="標楷體" w:eastAsia="標楷體" w:hAnsi="標楷體" w:cs="Times New Roman" w:hint="eastAsia"/>
          <w:sz w:val="22"/>
          <w:szCs w:val="22"/>
        </w:rPr>
        <w:t>斷則永不生。</w:t>
      </w:r>
      <w:r w:rsidRPr="0084273F">
        <w:rPr>
          <w:rFonts w:ascii="Times New Roman" w:hAnsi="Times New Roman" w:cs="Times New Roman" w:hint="eastAsia"/>
          <w:sz w:val="22"/>
          <w:szCs w:val="22"/>
        </w:rPr>
        <w:t>(CBETA</w:t>
      </w:r>
      <w:r>
        <w:rPr>
          <w:rFonts w:ascii="Times New Roman" w:hAnsi="Times New Roman" w:cs="Times New Roman" w:hint="eastAsia"/>
          <w:sz w:val="22"/>
          <w:szCs w:val="22"/>
        </w:rPr>
        <w:t>, T32, no. 1641, p. 163, b8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 w:hint="eastAsia"/>
          <w:sz w:val="22"/>
          <w:szCs w:val="22"/>
        </w:rPr>
        <w:t>16)</w:t>
      </w:r>
    </w:p>
  </w:footnote>
  <w:footnote w:id="17">
    <w:p w:rsidR="00801B35" w:rsidRPr="00297663" w:rsidRDefault="00801B35" w:rsidP="00876E25">
      <w:pPr>
        <w:pStyle w:val="ab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</w:t>
      </w:r>
      <w:r w:rsidRPr="00297663">
        <w:rPr>
          <w:rFonts w:ascii="Times New Roman" w:hAnsi="Times New Roman" w:cs="Times New Roman"/>
          <w:sz w:val="22"/>
          <w:szCs w:val="22"/>
        </w:rPr>
        <w:t>佛法概論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hAnsi="Times New Roman" w:cs="Times New Roman"/>
          <w:sz w:val="22"/>
          <w:szCs w:val="22"/>
        </w:rPr>
        <w:t>118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hAnsi="Times New Roman" w:cs="Times New Roman"/>
          <w:sz w:val="22"/>
          <w:szCs w:val="22"/>
        </w:rPr>
        <w:t>119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5B7788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據真諦譯</w:t>
      </w:r>
      <w:r w:rsidRPr="00E73B86">
        <w:rPr>
          <w:rFonts w:ascii="Times New Roman" w:eastAsia="標楷體" w:hAnsi="Times New Roman" w:cs="Times New Roman"/>
          <w:sz w:val="22"/>
          <w:szCs w:val="22"/>
        </w:rPr>
        <w:t>《隨相論》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說：「如僧祇等部說：</w:t>
      </w:r>
      <w:r w:rsidRPr="006C508C">
        <w:rPr>
          <w:rFonts w:ascii="標楷體" w:eastAsia="標楷體" w:hAnsi="標楷體" w:cs="Times New Roman"/>
          <w:sz w:val="22"/>
          <w:szCs w:val="22"/>
        </w:rPr>
        <w:t>……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由有三不善根故起貪、瞋等不善」。這可見一般粗顯的貪、瞋、癡，從隱微的，潛行的染根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——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三不善根而生，三不善根即是隨眠。但上座系的學者，以三不善根為欲界粗重的不善，</w:t>
      </w:r>
      <w:r w:rsidRPr="00E73B86">
        <w:rPr>
          <w:rFonts w:ascii="標楷體" w:eastAsia="標楷體" w:hAnsi="標楷體" w:cs="Times New Roman"/>
          <w:sz w:val="22"/>
          <w:szCs w:val="22"/>
        </w:rPr>
        <w:t>於是乎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別立三無記根或四無記根，其實無記根不是經文所說的。四無記根的無明，為隱微的蒙昧心，從不同的性能來分別：我見即癡分，我愛即貪分，我慢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自恃凌他即瞋分。於隱微蒙昧的覺了中，有此我見，我愛，我慢，成為有情識的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極深細的本質。這實為三不善根的內容，不過解說不同。此不善根為一切不善心所的根源；隱微蒙昧雖不是嚴重的惡心，但到底是不清淨的。這相反的善根，即無貪、無瞋、無癡，也是希微而難以明確覺了的。即在一般有情的不善心中，善根也隱微的潛行於心的深處。如經中說：「如是補特伽羅，善法隱沒，惡法出現，有隨俱行善根未斷」</w:t>
      </w:r>
      <w:r w:rsidRPr="00297663">
        <w:rPr>
          <w:rFonts w:ascii="Times New Roman" w:hAnsi="Times New Roman" w:cs="Times New Roman"/>
          <w:sz w:val="22"/>
          <w:szCs w:val="22"/>
        </w:rPr>
        <w:t>（</w:t>
      </w:r>
      <w:r w:rsidRPr="00E73B86">
        <w:rPr>
          <w:rFonts w:ascii="Times New Roman" w:eastAsia="標楷體" w:hAnsi="Times New Roman" w:cs="Times New Roman"/>
          <w:sz w:val="22"/>
          <w:szCs w:val="22"/>
        </w:rPr>
        <w:t>《順正理論》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</w:t>
      </w:r>
      <w:r w:rsidRPr="00E73B86">
        <w:rPr>
          <w:rFonts w:ascii="Times New Roman" w:eastAsia="標楷體" w:hAnsi="Times New Roman" w:cs="Times New Roman"/>
          <w:sz w:val="22"/>
          <w:szCs w:val="22"/>
        </w:rPr>
        <w:t>18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引經</w:t>
      </w:r>
      <w:r w:rsidRPr="00297663">
        <w:rPr>
          <w:rFonts w:ascii="Times New Roman" w:hAnsi="Times New Roman" w:cs="Times New Roman"/>
          <w:sz w:val="22"/>
          <w:szCs w:val="22"/>
        </w:rPr>
        <w:t>）。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從此三善根而顯現流行，即一般心相應的無貪、無瞋、無癡。如擴充發展到極高明處，無癡即般若，無瞋即大（慈）悲，無貪即三昧。三昧即定心；定學或稱心學，而經說「離貪故心得解脫」。無貪為心性明淨而不受染著，解脫自在，才是大定的極致。</w:t>
      </w:r>
    </w:p>
  </w:footnote>
  <w:footnote w:id="18">
    <w:p w:rsidR="00801B35" w:rsidRPr="00297663" w:rsidRDefault="00801B35" w:rsidP="00EA1CE9">
      <w:pPr>
        <w:pStyle w:val="ab"/>
        <w:spacing w:line="240" w:lineRule="atLeast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）印順法師，《唯識學探源》（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88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89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EA1CE9">
      <w:pPr>
        <w:pStyle w:val="ab"/>
        <w:spacing w:line="240" w:lineRule="atLeast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分別論者，是上座部三大系之一，它流出化地、飲光、法藏、紅衣四部。它在探索繫縛解脫的連鎖，和三世輪迴的主體時，已發現了深祕細心的存在。上座系的本典</w:t>
      </w:r>
      <w:r w:rsidRPr="00E73B86">
        <w:rPr>
          <w:rFonts w:ascii="標楷體" w:eastAsia="標楷體" w:hAnsi="標楷體" w:cs="Times New Roman"/>
          <w:sz w:val="22"/>
          <w:szCs w:val="22"/>
        </w:rPr>
        <w:t>──《舍利弗阿毘曇》，已把六識與意界分別解說，並且說意界是「初生心」。規定初生心為意界而不是意識，這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是非常有意義的。細心思想的最初倡導者，我認為是它。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EA1CE9">
      <w:pPr>
        <w:pStyle w:val="ab"/>
        <w:spacing w:line="240" w:lineRule="atLeast"/>
        <w:ind w:leftChars="295" w:left="708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分別論者在印度本土的，如</w:t>
      </w:r>
      <w:r w:rsidRPr="00B97ABD">
        <w:rPr>
          <w:rFonts w:ascii="標楷體" w:eastAsia="標楷體" w:hAnsi="標楷體" w:cs="Times New Roman"/>
          <w:sz w:val="22"/>
          <w:szCs w:val="22"/>
        </w:rPr>
        <w:t>《大毘婆沙論》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所說，是一心相續論者。這相續的一心，還是心性本淨的，客塵所染的。從分別說而流出的學派，南方的銅鍱部，建立著名的九心輪。北方的化地部，卻轉化為窮生死蘊的種子說，與經部合流。唐玄奘說：上座學者，有離粗意識而別立同時細意識的。分別說系的細心說，與唯識學的本識，確是非常的接近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EA1CE9">
      <w:pPr>
        <w:pStyle w:val="ab"/>
        <w:spacing w:line="240" w:lineRule="atLeast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357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5B7788">
      <w:pPr>
        <w:pStyle w:val="ab"/>
        <w:spacing w:line="240" w:lineRule="atLeast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這部論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*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《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大毘婆沙論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》）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，批評大眾部系的不多，而對上座部的別部，特別是印度的「分別說部」，以「分別論者」為名，而給以廣泛的破斥。</w:t>
      </w:r>
    </w:p>
    <w:p w:rsidR="00801B35" w:rsidRPr="00297663" w:rsidRDefault="00801B35" w:rsidP="005B7788">
      <w:pPr>
        <w:pStyle w:val="ab"/>
        <w:spacing w:line="240" w:lineRule="atLeast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217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5B7788">
      <w:pPr>
        <w:pStyle w:val="ab"/>
        <w:spacing w:line="240" w:lineRule="atLeast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同屬上座系，而立義與說一切有對立的，是分別說部；法藏、飲光、化地（銅鍱部在南方，所以</w:t>
      </w:r>
      <w:r w:rsidRPr="00236466">
        <w:rPr>
          <w:rFonts w:ascii="標楷體" w:eastAsia="標楷體" w:hAnsi="標楷體" w:cs="Times New Roman"/>
          <w:sz w:val="22"/>
          <w:szCs w:val="22"/>
        </w:rPr>
        <w:t>《毘婆沙論》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中沒有說到），都屬於這一系，本論每稱為之「分別論者」。「分別論者」的立義，每與說一切有部阿毘達磨論義不合。</w:t>
      </w:r>
    </w:p>
    <w:p w:rsidR="00801B35" w:rsidRPr="00297663" w:rsidRDefault="00801B35" w:rsidP="004C338F">
      <w:pPr>
        <w:pStyle w:val="ab"/>
        <w:rPr>
          <w:rFonts w:ascii="Times New Roman" w:eastAsia="SimSun" w:hAnsi="Times New Roman" w:cs="Times New Roman"/>
          <w:sz w:val="22"/>
          <w:szCs w:val="22"/>
        </w:rPr>
      </w:pPr>
    </w:p>
  </w:footnote>
  <w:footnote w:id="19">
    <w:p w:rsidR="00801B35" w:rsidRPr="00297663" w:rsidRDefault="00801B35" w:rsidP="00EF5F0F">
      <w:pPr>
        <w:pStyle w:val="ab"/>
        <w:ind w:leftChars="1" w:left="284" w:hangingChars="128" w:hanging="282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149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150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分別論者」，就是分別說部（又分出四部）。依據經文，是有染心、不染心，善心、不善心等差別，但本淨論者，依譬喻而解說為本淨；而且不限於定心，更擴展為依慧得解脫的心了。大眾部，分別論者，還有「一心相續論者」，解說多少不同，而同樣以心為本來清淨的。</w:t>
      </w:r>
    </w:p>
  </w:footnote>
  <w:footnote w:id="20">
    <w:p w:rsidR="00801B35" w:rsidRPr="00297663" w:rsidRDefault="00801B35" w:rsidP="00526226">
      <w:pPr>
        <w:pStyle w:val="ab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《成實論》卷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258b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526226">
      <w:pPr>
        <w:pStyle w:val="ab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印順法師，《唯識學探源》（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90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526226">
      <w:pPr>
        <w:pStyle w:val="ab"/>
        <w:ind w:leftChars="295" w:left="708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這一心相續論者，論文雖沒有明白的說是分別論者，但它的心性無別，與分別論者，確是完全一致的。相續中的染心與不染心，有部等說體性各別，分別論者卻說心性是同一的。同一的本淨心性，依</w:t>
      </w:r>
      <w:r w:rsidRPr="00236466">
        <w:rPr>
          <w:rFonts w:ascii="標楷體" w:eastAsia="標楷體" w:hAnsi="標楷體" w:cs="Times New Roman"/>
          <w:sz w:val="22"/>
          <w:szCs w:val="22"/>
        </w:rPr>
        <w:t>《成實論》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（卷三）的解說，只是覺性。眼識也好，意識也好，有煩惱也好，無煩惱也好，這能知能覺的覺性，並沒有分別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。</w:t>
      </w:r>
    </w:p>
  </w:footnote>
  <w:footnote w:id="21">
    <w:p w:rsidR="00801B35" w:rsidRPr="00297663" w:rsidRDefault="00801B35">
      <w:pPr>
        <w:pStyle w:val="ab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="SimSun" w:hAnsi="Times New Roman" w:cs="Times New Roman"/>
          <w:sz w:val="22"/>
          <w:szCs w:val="22"/>
        </w:rPr>
        <w:t>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《阿毘達磨大毘婆沙論》卷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11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55b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7D755F">
      <w:pPr>
        <w:pStyle w:val="ab"/>
        <w:ind w:firstLineChars="64" w:firstLine="141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唯識學探源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》（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102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7D755F">
      <w:pPr>
        <w:pStyle w:val="ab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一心相續論者的意見，有漏的念念生滅心，雖或善、或惡、或無記，但演變中的覺性，永遠是了了明知。這明了的覺性，就是淨心，與三性都不相礙。不過，在煩惱未斷時，覺知上出現了歪曲的認識；假使錯誤的成分愈少，心也愈逼近它的真相。這明淨的覺性，遍通三性，不能單說是善、是無記。</w:t>
      </w:r>
    </w:p>
    <w:p w:rsidR="00801B35" w:rsidRPr="00297663" w:rsidRDefault="00801B35" w:rsidP="009B7E7E">
      <w:pPr>
        <w:pStyle w:val="ab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印順法師，《印度佛教思想史》（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9B7E7E">
      <w:pPr>
        <w:pStyle w:val="ab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36466">
        <w:rPr>
          <w:rFonts w:ascii="標楷體" w:eastAsia="標楷體" w:hAnsi="標楷體" w:cs="Times New Roman"/>
          <w:sz w:val="22"/>
          <w:szCs w:val="22"/>
        </w:rPr>
        <w:t>《婆沙論》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還有覺性是一論者，其實也就是分別論者一心論的異名，它說：「有執覺性是一，如說前後一覺論者。彼作是說：前作事覺，後憶念覺，相用雖異，其性是一。如是可能憶本所作，以前後位覺體一故，前位所作後位能憶」。這一覺論者，依前後一覺的理由，成立追憶過去的可能。它的「相用雖異，其性是一」，豈不與一心論者的「此心雖有隨眠無隨眠時異，而性是一」的見解相同嗎？從它的前後覺性是一，也可看出與一心論者的同一，何況</w:t>
      </w:r>
      <w:r w:rsidRPr="00236466">
        <w:rPr>
          <w:rFonts w:ascii="標楷體" w:eastAsia="標楷體" w:hAnsi="標楷體" w:cs="Times New Roman"/>
          <w:sz w:val="22"/>
          <w:szCs w:val="22"/>
        </w:rPr>
        <w:t>《成實論》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還明說本淨的心性就是覺性！</w:t>
      </w:r>
    </w:p>
  </w:footnote>
  <w:footnote w:id="22">
    <w:p w:rsidR="00801B35" w:rsidRPr="00297663" w:rsidRDefault="00801B35" w:rsidP="00526226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印順法師，《印度佛教思想史》（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175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526226">
      <w:pPr>
        <w:pStyle w:val="ab"/>
        <w:ind w:leftChars="118" w:left="283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在部派中，如「前後一覺論者」，「一心相續論者」，心性本淨的「分別論者」，早已主張前後心相續的，是一是淨了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11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hyperlink r:id="rId4" w:history="1"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27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55b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22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110a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140b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】。</w:t>
      </w:r>
    </w:p>
  </w:footnote>
  <w:footnote w:id="23">
    <w:p w:rsidR="00801B35" w:rsidRPr="00297663" w:rsidRDefault="00801B35">
      <w:pPr>
        <w:pStyle w:val="ab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="SimSun" w:hAnsi="Times New Roman" w:cs="Times New Roman"/>
          <w:sz w:val="22"/>
          <w:szCs w:val="22"/>
        </w:rPr>
        <w:t>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《舍利弗阿毘曇論》卷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28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697b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5F485F">
      <w:pPr>
        <w:pStyle w:val="ab"/>
        <w:ind w:leftChars="59" w:left="567" w:hangingChars="193" w:hanging="425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印度分別說者所傳的</w:t>
      </w:r>
      <w:r w:rsidRPr="00FF49CA">
        <w:rPr>
          <w:rFonts w:ascii="標楷體" w:eastAsia="標楷體" w:hAnsi="標楷體" w:cs="Times New Roman"/>
          <w:sz w:val="22"/>
          <w:szCs w:val="22"/>
        </w:rPr>
        <w:t>《舍利弗阿毘曇論》卷</w:t>
      </w:r>
      <w:r w:rsidRPr="00297663">
        <w:rPr>
          <w:rFonts w:ascii="Times New Roman" w:eastAsia="SimSun" w:hAnsi="Times New Roman" w:cs="Times New Roman"/>
          <w:sz w:val="22"/>
          <w:szCs w:val="22"/>
        </w:rPr>
        <w:t>27</w:t>
      </w:r>
      <w:r w:rsidRPr="00297663">
        <w:rPr>
          <w:rFonts w:ascii="Times New Roman" w:eastAsia="SimSun" w:hAnsi="Times New Roman" w:cs="Times New Roman"/>
          <w:sz w:val="22"/>
          <w:szCs w:val="22"/>
        </w:rPr>
        <w:t>（大正</w:t>
      </w:r>
      <w:r w:rsidRPr="00297663">
        <w:rPr>
          <w:rFonts w:ascii="Times New Roman" w:eastAsia="SimSun" w:hAnsi="Times New Roman" w:cs="Times New Roman"/>
          <w:sz w:val="22"/>
          <w:szCs w:val="22"/>
        </w:rPr>
        <w:t>28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="SimSun" w:hAnsi="Times New Roman" w:cs="Times New Roman"/>
          <w:sz w:val="22"/>
          <w:szCs w:val="22"/>
        </w:rPr>
        <w:t>697b</w:t>
      </w:r>
      <w:r w:rsidRPr="00297663">
        <w:rPr>
          <w:rFonts w:ascii="Times New Roman" w:eastAsia="SimSun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：『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心性清淨，為客塵染。凡夫未聞故，不能如實知見，亦無修心。聖人聞故，如實知見，亦有修心。心性清淨，離客塵垢。凡夫未聞故，不能如實知見，亦無修心。聖人聞故，能如實知見，亦有修心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』。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論文</w:t>
      </w:r>
      <w:r w:rsidRPr="00FF49CA">
        <w:rPr>
          <w:rFonts w:ascii="標楷體" w:eastAsia="標楷體" w:hAnsi="標楷體" w:cs="Times New Roman"/>
          <w:sz w:val="22"/>
          <w:szCs w:val="22"/>
        </w:rPr>
        <w:t>與《增支部》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經說相同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  <w:p w:rsidR="00801B35" w:rsidRPr="00297663" w:rsidRDefault="00801B35" w:rsidP="000A168D">
      <w:pPr>
        <w:pStyle w:val="ab"/>
        <w:ind w:leftChars="59" w:left="705" w:hangingChars="256" w:hanging="563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唯識學探源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SimSun" w:hAnsi="Times New Roman" w:cs="Times New Roman"/>
          <w:sz w:val="22"/>
          <w:szCs w:val="22"/>
        </w:rPr>
        <w:t>99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FF49CA">
        <w:rPr>
          <w:rFonts w:ascii="標楷體" w:eastAsia="標楷體" w:hAnsi="標楷體" w:cs="Times New Roman"/>
          <w:color w:val="000000"/>
          <w:kern w:val="0"/>
          <w:sz w:val="22"/>
          <w:szCs w:val="22"/>
        </w:rPr>
        <w:t>《舍利弗阿毘曇》</w:t>
      </w:r>
      <w:r w:rsidRPr="00FF49CA">
        <w:rPr>
          <w:rFonts w:ascii="標楷體" w:eastAsia="標楷體" w:hAnsi="標楷體" w:cs="Times New Roman"/>
          <w:sz w:val="22"/>
          <w:szCs w:val="22"/>
        </w:rPr>
        <w:t>說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心性本淨與離垢清淨，尤其把性淨看做有沒有修心的重要關鍵，成為出離生死必先理解的條件。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24">
    <w:p w:rsidR="00801B35" w:rsidRPr="00297663" w:rsidRDefault="00801B35" w:rsidP="003C3087">
      <w:pPr>
        <w:pStyle w:val="ab"/>
        <w:ind w:leftChars="1" w:left="284" w:hangingChars="128" w:hanging="282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唯識學探源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SimSun" w:hAnsi="Times New Roman" w:cs="Times New Roman"/>
          <w:sz w:val="22"/>
          <w:szCs w:val="22"/>
        </w:rPr>
        <w:t>98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FF49CA">
        <w:rPr>
          <w:rFonts w:ascii="標楷體" w:eastAsia="標楷體" w:hAnsi="標楷體" w:cs="Times New Roman"/>
          <w:sz w:val="22"/>
          <w:szCs w:val="22"/>
        </w:rPr>
        <w:t>《順正理論》主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，是正理為宗的人物，它的內心上，當然要否認是經文。否認它的理由，是不合自宗的正理。它的解說，心性本淨是依無記心說的。它沒有依心性無記說，只說心住無記位中沒有染汙心所，所以稱為本淨。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25">
    <w:p w:rsidR="00801B35" w:rsidRPr="00297663" w:rsidRDefault="00801B35" w:rsidP="00612F12">
      <w:pPr>
        <w:pStyle w:val="ab"/>
        <w:ind w:leftChars="1" w:left="284" w:hangingChars="128" w:hanging="282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277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離染心，得淨心，依衣、鏡、水、金等比喻，引出了「心本光淨」的思想，成為《增支部》的特色。不過這一經說，大眾部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Mah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>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s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>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ṃghika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與分別說部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Vibhajyav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>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d</w:t>
      </w:r>
      <w:r>
        <w:rPr>
          <w:rFonts w:ascii="Times New Roman" w:eastAsia="標楷體" w:hAnsi="Times New Roman" w:cs="Times New Roman"/>
          <w:sz w:val="22"/>
          <w:szCs w:val="22"/>
        </w:rPr>
        <w:t>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系經是有的，說一切有部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Sarv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>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stiv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>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d</w:t>
      </w:r>
      <w:r>
        <w:rPr>
          <w:rFonts w:ascii="Times New Roman" w:eastAsia="標楷體" w:hAnsi="Times New Roman" w:cs="Times New Roman"/>
          <w:sz w:val="22"/>
          <w:szCs w:val="22"/>
        </w:rPr>
        <w:t>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經卻沒有，所以引起義理的論諍。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26">
    <w:p w:rsidR="00801B35" w:rsidRPr="00297663" w:rsidRDefault="00801B35" w:rsidP="000A168D">
      <w:pPr>
        <w:pStyle w:val="ab"/>
        <w:ind w:left="706" w:hangingChars="321" w:hanging="706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依此論文，可見說一切有部，不承認「心性本淨」是佛說的。如不敢說他不是佛說，那就要說這是不了義教，不能依文解義的。</w:t>
      </w:r>
    </w:p>
    <w:p w:rsidR="00801B35" w:rsidRPr="00297663" w:rsidRDefault="00801B35" w:rsidP="00955110">
      <w:pPr>
        <w:pStyle w:val="ab"/>
        <w:ind w:leftChars="59" w:left="705" w:hangingChars="256" w:hanging="56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150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依說一切有部說：心與煩惱俱起，心是「相應不善」；與有漏善心所俱起，是有漏的「相應善」心；心與聖道相應現前，也就成為無漏善心了。與善、惡心所相應，而說心是善是不善；這是被動的，心的自性是無記心。無記心不是不善，也就依此而假說為「本淨」，所以「心性淨」是不了義說。這是說一切有部的會通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</w:footnote>
  <w:footnote w:id="27">
    <w:p w:rsidR="00801B35" w:rsidRPr="00297663" w:rsidRDefault="00801B35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b/>
          <w:sz w:val="22"/>
          <w:szCs w:val="22"/>
        </w:rPr>
        <w:t>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：列圖表如下</w:t>
      </w: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989"/>
        <w:gridCol w:w="399"/>
        <w:gridCol w:w="22"/>
        <w:gridCol w:w="2269"/>
        <w:gridCol w:w="3260"/>
      </w:tblGrid>
      <w:tr w:rsidR="00801B35" w:rsidRPr="00297663" w:rsidTr="00DB7849">
        <w:tc>
          <w:tcPr>
            <w:tcW w:w="29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801B35" w:rsidRPr="00297663" w:rsidRDefault="00801B35" w:rsidP="00E44A1A">
            <w:pPr>
              <w:pStyle w:val="ab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《雜阿含經》的三部分</w:t>
            </w:r>
          </w:p>
        </w:tc>
        <w:tc>
          <w:tcPr>
            <w:tcW w:w="229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801B35" w:rsidRPr="00297663" w:rsidRDefault="00801B35" w:rsidP="001A1E90">
            <w:pPr>
              <w:pStyle w:val="ab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四部《阿含經》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801B35" w:rsidRPr="00297663" w:rsidRDefault="00801B35" w:rsidP="00DB7849">
            <w:pPr>
              <w:pStyle w:val="ab"/>
              <w:jc w:val="center"/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四種宗趣</w:t>
            </w:r>
          </w:p>
        </w:tc>
      </w:tr>
      <w:tr w:rsidR="00801B35" w:rsidRPr="00297663" w:rsidTr="00DB7849">
        <w:tc>
          <w:tcPr>
            <w:tcW w:w="2976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</w:tcPr>
          <w:p w:rsidR="00801B35" w:rsidRPr="00297663" w:rsidRDefault="00801B35" w:rsidP="00DD20F4">
            <w:pPr>
              <w:pStyle w:val="ab"/>
              <w:ind w:firstLineChars="158" w:firstLine="348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（1）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「修多羅」</w:t>
            </w:r>
          </w:p>
          <w:p w:rsidR="00801B35" w:rsidRPr="00297663" w:rsidRDefault="00801B35" w:rsidP="00DD20F4">
            <w:pPr>
              <w:pStyle w:val="ab"/>
              <w:ind w:firstLineChars="158" w:firstLine="348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（2）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「祇夜」</w:t>
            </w:r>
          </w:p>
        </w:tc>
        <w:tc>
          <w:tcPr>
            <w:tcW w:w="2269" w:type="dxa"/>
            <w:tcBorders>
              <w:top w:val="thickThinSmallGap" w:sz="12" w:space="0" w:color="auto"/>
              <w:left w:val="single" w:sz="4" w:space="0" w:color="auto"/>
              <w:bottom w:val="nil"/>
              <w:right w:val="thinThickSmallGap" w:sz="12" w:space="0" w:color="auto"/>
            </w:tcBorders>
          </w:tcPr>
          <w:p w:rsidR="00801B35" w:rsidRPr="00297663" w:rsidRDefault="00801B35" w:rsidP="00154E24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  <w:p w:rsidR="00801B35" w:rsidRPr="00297663" w:rsidRDefault="00801B35" w:rsidP="00154E24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（iv）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《雜阿含經》</w:t>
            </w:r>
          </w:p>
        </w:tc>
        <w:tc>
          <w:tcPr>
            <w:tcW w:w="3260" w:type="dxa"/>
            <w:tcBorders>
              <w:top w:val="thickThinSmallGap" w:sz="12" w:space="0" w:color="auto"/>
              <w:left w:val="single" w:sz="4" w:space="0" w:color="auto"/>
              <w:bottom w:val="nil"/>
              <w:right w:val="thinThickSmallGap" w:sz="12" w:space="0" w:color="auto"/>
            </w:tcBorders>
          </w:tcPr>
          <w:p w:rsidR="00801B35" w:rsidRPr="00297663" w:rsidRDefault="00801B35" w:rsidP="00DB7849">
            <w:pPr>
              <w:pStyle w:val="ab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</w:pPr>
          </w:p>
          <w:p w:rsidR="00801B35" w:rsidRPr="00297663" w:rsidRDefault="00801B35" w:rsidP="00DB7849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「顯揚真義」，「第一義悉檀」</w:t>
            </w:r>
          </w:p>
        </w:tc>
      </w:tr>
      <w:tr w:rsidR="00801B35" w:rsidRPr="00297663" w:rsidTr="00441047">
        <w:trPr>
          <w:trHeight w:val="244"/>
        </w:trPr>
        <w:tc>
          <w:tcPr>
            <w:tcW w:w="566" w:type="dxa"/>
            <w:tcBorders>
              <w:top w:val="nil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01B35" w:rsidRPr="00297663" w:rsidRDefault="00801B35" w:rsidP="00955110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  <w:shd w:val="pct15" w:color="auto" w:fill="FFFFFF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（3）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「記說」</w:t>
            </w: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bscript"/>
              </w:rPr>
              <w:t>（三部分）</w:t>
            </w:r>
          </w:p>
        </w:tc>
        <w:tc>
          <w:tcPr>
            <w:tcW w:w="42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1B35" w:rsidRPr="00297663" w:rsidRDefault="00801B35" w:rsidP="003271BD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154E24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E44A1A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801B35" w:rsidRPr="00297663" w:rsidTr="00441047">
        <w:trPr>
          <w:trHeight w:val="244"/>
        </w:trPr>
        <w:tc>
          <w:tcPr>
            <w:tcW w:w="566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01B35" w:rsidRPr="00297663" w:rsidRDefault="00801B35" w:rsidP="00A73C25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shd w:val="pct15" w:color="auto" w:fill="FFFFFF"/>
                <w:vertAlign w:val="superscript"/>
              </w:rPr>
              <w:t>（A）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「諸天記說」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154E24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（i）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《長阿含經》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DB7849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「吉祥悅意」，「世界悉檀」</w:t>
            </w:r>
          </w:p>
        </w:tc>
      </w:tr>
      <w:tr w:rsidR="00801B35" w:rsidRPr="00297663" w:rsidTr="00441047">
        <w:tc>
          <w:tcPr>
            <w:tcW w:w="566" w:type="dxa"/>
            <w:vMerge/>
            <w:tcBorders>
              <w:left w:val="thinThickSmallGap" w:sz="12" w:space="0" w:color="auto"/>
              <w:righ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01B35" w:rsidRPr="00297663" w:rsidRDefault="00801B35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shd w:val="pct15" w:color="auto" w:fill="FFFFFF"/>
                <w:vertAlign w:val="superscript"/>
              </w:rPr>
              <w:t>（B）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「弟子記說」</w:t>
            </w: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E44A1A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（ii）</w:t>
            </w: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《中阿含經》</w:t>
            </w:r>
          </w:p>
        </w:tc>
        <w:tc>
          <w:tcPr>
            <w:tcW w:w="3260" w:type="dxa"/>
            <w:tcBorders>
              <w:top w:val="single" w:sz="4" w:space="0" w:color="auto"/>
              <w:right w:val="thinThickSmallGap" w:sz="12" w:space="0" w:color="auto"/>
            </w:tcBorders>
          </w:tcPr>
          <w:p w:rsidR="00801B35" w:rsidRPr="00297663" w:rsidRDefault="00801B35" w:rsidP="00154E24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2"/>
              </w:rPr>
              <w:t>「破斥猶豫」，「對治悉檀」</w:t>
            </w:r>
          </w:p>
        </w:tc>
      </w:tr>
      <w:tr w:rsidR="00801B35" w:rsidRPr="00297663" w:rsidTr="00441047">
        <w:tc>
          <w:tcPr>
            <w:tcW w:w="566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801B35" w:rsidRPr="00297663" w:rsidRDefault="00801B35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shd w:val="pct15" w:color="auto" w:fill="FFFFFF"/>
                <w:vertAlign w:val="superscript"/>
              </w:rPr>
              <w:t>（C）</w:t>
            </w: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「如來記說」</w:t>
            </w: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  <w:bottom w:val="thickThinSmallGap" w:sz="12" w:space="0" w:color="auto"/>
            </w:tcBorders>
          </w:tcPr>
          <w:p w:rsidR="00801B35" w:rsidRPr="00297663" w:rsidRDefault="00801B35" w:rsidP="00955110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801B35" w:rsidRPr="00297663" w:rsidRDefault="00801B35" w:rsidP="00154E24">
            <w:pPr>
              <w:pStyle w:val="ab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  <w:vertAlign w:val="superscript"/>
              </w:rPr>
              <w:t>（iii）</w:t>
            </w: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《增壹阿含經》</w:t>
            </w:r>
          </w:p>
        </w:tc>
        <w:tc>
          <w:tcPr>
            <w:tcW w:w="3260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801B35" w:rsidRPr="00297663" w:rsidRDefault="00801B35" w:rsidP="00DB7849">
            <w:pPr>
              <w:pStyle w:val="ab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97663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2"/>
              </w:rPr>
              <w:t>「滿足希求」，「各各為人悉檀」</w:t>
            </w:r>
          </w:p>
        </w:tc>
      </w:tr>
    </w:tbl>
    <w:p w:rsidR="00801B35" w:rsidRPr="00297663" w:rsidRDefault="00801B35">
      <w:pPr>
        <w:pStyle w:val="ab"/>
        <w:rPr>
          <w:rFonts w:ascii="Times New Roman" w:hAnsi="Times New Roman" w:cs="Times New Roman"/>
          <w:sz w:val="22"/>
          <w:szCs w:val="22"/>
        </w:rPr>
      </w:pPr>
    </w:p>
  </w:footnote>
  <w:footnote w:id="28">
    <w:p w:rsidR="00801B35" w:rsidRPr="00297663" w:rsidRDefault="00801B35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《原始佛教聖典之集成》（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488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491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</w:footnote>
  <w:footnote w:id="29">
    <w:p w:rsidR="00801B35" w:rsidRPr="00297663" w:rsidRDefault="00801B35" w:rsidP="00003677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《原始佛教聖典之集成》（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676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683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</w:footnote>
  <w:footnote w:id="30">
    <w:p w:rsidR="00801B35" w:rsidRPr="00297663" w:rsidRDefault="00801B35">
      <w:pPr>
        <w:pStyle w:val="ab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《原始佛教聖典之集成》（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764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</w:footnote>
  <w:footnote w:id="31">
    <w:p w:rsidR="00801B35" w:rsidRPr="00297663" w:rsidRDefault="00801B35" w:rsidP="00AE4772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275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C46209">
      <w:pPr>
        <w:pStyle w:val="ab"/>
        <w:ind w:leftChars="118" w:left="283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本經</w:t>
      </w:r>
      <w:r w:rsidRPr="00497C97">
        <w:rPr>
          <w:rFonts w:ascii="Times New Roman" w:eastAsia="標楷體" w:hAnsi="Times New Roman" w:cs="Times New Roman"/>
          <w:sz w:val="22"/>
          <w:szCs w:val="22"/>
        </w:rPr>
        <w:t>（</w:t>
      </w:r>
      <w:r w:rsidRPr="00497C97">
        <w:rPr>
          <w:rFonts w:ascii="Times New Roman" w:eastAsia="標楷體" w:hAnsi="Times New Roman" w:cs="Times New Roman"/>
          <w:sz w:val="22"/>
          <w:szCs w:val="22"/>
        </w:rPr>
        <w:t>*</w:t>
      </w:r>
      <w:r w:rsidRPr="00497C97">
        <w:rPr>
          <w:rFonts w:ascii="Times New Roman" w:eastAsia="標楷體" w:hAnsi="Times New Roman" w:cs="Times New Roman"/>
          <w:sz w:val="22"/>
          <w:szCs w:val="22"/>
        </w:rPr>
        <w:t>《增一阿含經》）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是依</w:t>
      </w:r>
      <w:r w:rsidRPr="00497C97">
        <w:rPr>
          <w:rFonts w:ascii="Times New Roman" w:eastAsia="標楷體" w:hAnsi="Times New Roman" w:cs="Times New Roman"/>
          <w:sz w:val="22"/>
          <w:szCs w:val="22"/>
        </w:rPr>
        <w:t>《如是語》（《本事經》）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為依據，而遠源於</w:t>
      </w:r>
      <w:r w:rsidRPr="00497C97">
        <w:rPr>
          <w:rFonts w:ascii="Times New Roman" w:eastAsia="標楷體" w:hAnsi="Times New Roman" w:cs="Times New Roman"/>
          <w:sz w:val="22"/>
          <w:szCs w:val="22"/>
        </w:rPr>
        <w:t>《雜阿含經》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的「如來記說」。「如來記說」特重於信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四證淨；念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——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三念、四念、五念、六念；布施；戒行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十善、十不善；慈心，導入出世的解脫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《原始佛教聖典之集成》（</w:t>
      </w:r>
      <w:r>
        <w:rPr>
          <w:rFonts w:ascii="Times New Roman" w:eastAsiaTheme="majorEastAsia" w:hAnsi="Times New Roman" w:cs="Times New Roman" w:hint="eastAsia"/>
          <w:sz w:val="22"/>
          <w:szCs w:val="22"/>
          <w:shd w:val="pct15" w:color="auto" w:fill="FFFFFF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7</w:t>
      </w:r>
      <w:r w:rsidRPr="0009663D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65–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786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】。</w:t>
      </w:r>
      <w:r w:rsidRPr="00E71690">
        <w:rPr>
          <w:rFonts w:ascii="標楷體" w:eastAsia="標楷體" w:hAnsi="標楷體" w:cs="Times New Roman"/>
          <w:sz w:val="22"/>
          <w:szCs w:val="22"/>
        </w:rPr>
        <w:t>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多舉法數分別，對不善而說善，使人向善向解脫。古人說：「為諸天世人隨時說法，集為增一，是勸化人所習」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《薩婆多毘尼毘婆沙》卷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hyperlink r:id="rId5" w:history="1"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23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503c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】。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教化是一般的教化，使人信解。這是「各各為人悉檀」，古人稱為「為人生善悉檀」，表示了本經的特性。</w:t>
      </w:r>
      <w:r w:rsidRPr="006C508C">
        <w:rPr>
          <w:rFonts w:ascii="標楷體" w:eastAsia="標楷體" w:hAnsi="標楷體" w:cs="Times New Roman"/>
          <w:sz w:val="22"/>
          <w:szCs w:val="22"/>
        </w:rPr>
        <w:t>……</w:t>
      </w:r>
      <w:r w:rsidRPr="00441047">
        <w:rPr>
          <w:rFonts w:ascii="Times New Roman" w:eastAsia="標楷體" w:hAnsi="Times New Roman" w:cs="Times New Roman"/>
          <w:sz w:val="22"/>
          <w:szCs w:val="22"/>
        </w:rPr>
        <w:t>《雜阿含經》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有鍊金的比喻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441047">
        <w:rPr>
          <w:rFonts w:ascii="Times New Roman" w:eastAsia="標楷體" w:hAnsi="Times New Roman" w:cs="Times New Roman"/>
          <w:sz w:val="22"/>
          <w:szCs w:val="22"/>
        </w:rPr>
        <w:t>《大正藏》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編號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1246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、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1247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；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在</w:t>
      </w:r>
      <w:r w:rsidRPr="00441047">
        <w:rPr>
          <w:rFonts w:ascii="Times New Roman" w:eastAsia="標楷體" w:hAnsi="Times New Roman" w:cs="Times New Roman"/>
          <w:sz w:val="22"/>
          <w:szCs w:val="22"/>
        </w:rPr>
        <w:t>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中，合為一經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《雜阿含經》卷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47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（大正</w:t>
      </w:r>
      <w:hyperlink r:id="rId6" w:history="1">
        <w:r w:rsidRPr="00297663">
          <w:rPr>
            <w:rFonts w:ascii="Times New Roman" w:hAnsi="Times New Roman" w:cs="Times New Roman"/>
            <w:sz w:val="22"/>
            <w:szCs w:val="22"/>
            <w:shd w:val="pct15" w:color="auto" w:fill="FFFFFF"/>
          </w:rPr>
          <w:t>2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，</w:t>
        </w:r>
        <w:r w:rsidRPr="00297663">
          <w:rPr>
            <w:rFonts w:ascii="Times New Roman" w:hAnsi="Times New Roman" w:cs="Times New Roman"/>
            <w:sz w:val="22"/>
            <w:szCs w:val="22"/>
            <w:shd w:val="pct15" w:color="auto" w:fill="FFFFFF"/>
          </w:rPr>
          <w:t>341b</w:t>
        </w:r>
        <w:r w:rsidRPr="00E71690">
          <w:rPr>
            <w:rFonts w:ascii="Times New Roman" w:eastAsiaTheme="majorEastAsia" w:hAnsi="Times New Roman" w:cs="Times New Roman"/>
            <w:sz w:val="22"/>
            <w:szCs w:val="22"/>
            <w:shd w:val="pct15" w:color="auto" w:fill="FFFFFF"/>
          </w:rPr>
          <w:t>–</w:t>
        </w:r>
      </w:hyperlink>
      <w:hyperlink r:id="rId7" w:history="1">
        <w:r w:rsidRPr="00297663">
          <w:rPr>
            <w:rFonts w:ascii="Times New Roman" w:hAnsi="Times New Roman" w:cs="Times New Roman"/>
            <w:sz w:val="22"/>
            <w:szCs w:val="22"/>
            <w:shd w:val="pct15" w:color="auto" w:fill="FFFFFF"/>
          </w:rPr>
          <w:t>342a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）。《增支部》「三集」（南傳一七</w:t>
      </w:r>
      <w:r w:rsidRPr="00297663">
        <w:rPr>
          <w:rFonts w:ascii="新細明體" w:eastAsia="新細明體" w:hAnsi="新細明體" w:cs="新細明體" w:hint="eastAsia"/>
          <w:sz w:val="22"/>
          <w:szCs w:val="22"/>
          <w:shd w:val="pct15" w:color="auto" w:fill="FFFFFF"/>
        </w:rPr>
        <w:t>‧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四一六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Theme="majorEastAsia" w:hAnsi="Times New Roman" w:cs="Times New Roman"/>
          <w:sz w:val="22"/>
          <w:szCs w:val="22"/>
          <w:shd w:val="pct15" w:color="auto" w:fill="FFFFFF"/>
        </w:rPr>
        <w:t>四二四）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】。</w:t>
      </w:r>
    </w:p>
  </w:footnote>
  <w:footnote w:id="32">
    <w:p w:rsidR="00801B35" w:rsidRPr="00297663" w:rsidRDefault="00801B35" w:rsidP="00C34C54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C34C54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「心性本淨」，有一點是明確的，就是從「心」學的世間譬喻而來。另一點是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C84D7E">
        <w:rPr>
          <w:rFonts w:ascii="標楷體" w:eastAsia="標楷體" w:hAnsi="標楷體" w:cs="Times New Roman"/>
          <w:sz w:val="22"/>
          <w:szCs w:val="22"/>
        </w:rPr>
        <w:t>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對不善而說善，在誘人類向善的意義上，心淨說是有價值的！</w:t>
      </w:r>
    </w:p>
  </w:footnote>
  <w:footnote w:id="33">
    <w:p w:rsidR="00801B35" w:rsidRPr="00297663" w:rsidRDefault="00801B35" w:rsidP="00C34C54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150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151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C34C54">
      <w:pPr>
        <w:pStyle w:val="ab"/>
        <w:ind w:leftChars="118" w:left="283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本來，這是從修定的譬喻而來，不是般若的證知。在經典中，</w:t>
      </w:r>
      <w:r w:rsidRPr="00C84D7E">
        <w:rPr>
          <w:rFonts w:ascii="標楷體" w:eastAsia="標楷體" w:hAnsi="標楷體" w:cs="Times New Roman"/>
          <w:sz w:val="22"/>
          <w:szCs w:val="22"/>
        </w:rPr>
        <w:t>《增支部》的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宗趣，是「滿足希求」，「為人生善悉檀」，而不是「顯揚真義」。但在佛法中發展起來，適應眾生的希求，深遠的影響著發展中的佛教。</w:t>
      </w:r>
    </w:p>
  </w:footnote>
  <w:footnote w:id="34">
    <w:p w:rsidR="00801B35" w:rsidRPr="00297663" w:rsidRDefault="00801B35" w:rsidP="00366CF9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573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D02FDA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說一切有部中，深受阿毘達磨論風影響的譬喻師，改宗現在有，開展為經部譬喻師。論理精密，取反阿毘達磨的立場。對於當時的佛教界，發生了巨大的影響。</w:t>
      </w:r>
      <w:r w:rsidRPr="00C84D7E">
        <w:rPr>
          <w:rFonts w:ascii="標楷體" w:eastAsia="標楷體" w:hAnsi="標楷體" w:cs="Times New Roman"/>
          <w:sz w:val="22"/>
          <w:szCs w:val="22"/>
        </w:rPr>
        <w:t>……訶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黎跋摩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Harivarman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</w:t>
      </w:r>
      <w:r w:rsidRPr="00C84D7E">
        <w:rPr>
          <w:rFonts w:ascii="標楷體" w:eastAsia="標楷體" w:hAnsi="標楷體" w:cs="Times New Roman"/>
          <w:sz w:val="22"/>
          <w:szCs w:val="22"/>
        </w:rPr>
        <w:t>《成實論》，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婆藪跋摩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Vasuvarman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</w:t>
      </w:r>
      <w:r w:rsidRPr="00C84D7E">
        <w:rPr>
          <w:rFonts w:ascii="標楷體" w:eastAsia="標楷體" w:hAnsi="標楷體" w:cs="Times New Roman"/>
          <w:sz w:val="22"/>
          <w:szCs w:val="22"/>
        </w:rPr>
        <w:t>《四諦論》，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都是通過經部而不限於經部的，對經部譬喻師的旁枝與末流，再為分別的論述。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</w:footnote>
  <w:footnote w:id="35">
    <w:p w:rsidR="00801B35" w:rsidRPr="00297663" w:rsidRDefault="00801B35" w:rsidP="004153F9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印順法師，《唯識學探源》（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98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D02FDA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《成實論》（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說：「</w:t>
      </w:r>
      <w:r w:rsidRPr="00C84D7E">
        <w:rPr>
          <w:rFonts w:ascii="標楷體" w:eastAsia="標楷體" w:hAnsi="標楷體" w:cs="Times New Roman"/>
          <w:sz w:val="22"/>
          <w:szCs w:val="22"/>
        </w:rPr>
        <w:t>……心常在……心不淨……懈怠眾生，若聞心本不淨……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，則不發淨心，故說本淨」。它們雖都解釋心性本淨，其實是心性無記論，和心通三性論者。</w:t>
      </w:r>
    </w:p>
  </w:footnote>
  <w:footnote w:id="36">
    <w:p w:rsidR="00801B35" w:rsidRPr="00297663" w:rsidRDefault="00801B35" w:rsidP="00BF184E">
      <w:pPr>
        <w:pStyle w:val="ab"/>
        <w:ind w:leftChars="1" w:left="284" w:hangingChars="128" w:hanging="282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C84D7E">
        <w:rPr>
          <w:rFonts w:ascii="標楷體" w:eastAsia="標楷體" w:hAnsi="標楷體" w:cs="Times New Roman"/>
          <w:sz w:val="22"/>
          <w:szCs w:val="22"/>
        </w:rPr>
        <w:t>「《成實論》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約『為人生善』說『本淨』，在修學的實踐上，是很有意義的。」</w:t>
      </w:r>
    </w:p>
  </w:footnote>
  <w:footnote w:id="37">
    <w:p w:rsidR="00801B35" w:rsidRPr="00297663" w:rsidRDefault="00801B35" w:rsidP="00BF184E">
      <w:pPr>
        <w:pStyle w:val="ab"/>
        <w:ind w:leftChars="1" w:left="284" w:hangingChars="128" w:hanging="282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印順法師，《初期大乘佛教之起源與開展》（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</w:t>
      </w:r>
      <w:r w:rsidRPr="00C84D7E">
        <w:rPr>
          <w:rFonts w:ascii="標楷體" w:eastAsia="標楷體" w:hAnsi="標楷體" w:cs="Times New Roman"/>
          <w:sz w:val="22"/>
          <w:szCs w:val="22"/>
        </w:rPr>
        <w:t>《成實論》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主也以為是不了義說，但覺得對於懈怠眾生，倒不無鼓勵的作用。」</w:t>
      </w:r>
    </w:p>
  </w:footnote>
  <w:footnote w:id="38">
    <w:p w:rsidR="00801B35" w:rsidRPr="00297663" w:rsidRDefault="00801B35" w:rsidP="002918AA">
      <w:pPr>
        <w:pStyle w:val="ab"/>
        <w:ind w:left="849" w:hangingChars="386" w:hanging="849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《究竟一乘寶性論》卷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840c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）。《佛性論》卷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787a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751A73">
      <w:pPr>
        <w:pStyle w:val="ab"/>
        <w:ind w:leftChars="59" w:left="564" w:hangingChars="192" w:hanging="422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《究竟一乘寶性論》卷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為何義說品〉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840b27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c5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</w:p>
    <w:p w:rsidR="00801B35" w:rsidRPr="00297663" w:rsidRDefault="00801B35" w:rsidP="006D1010">
      <w:pPr>
        <w:pStyle w:val="ab"/>
        <w:ind w:leftChars="354" w:left="1135" w:hanging="285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處處經中說，內外一切空，有為法如雲，及如夢幻等，</w:t>
      </w:r>
    </w:p>
    <w:p w:rsidR="00801B35" w:rsidRPr="00297663" w:rsidRDefault="00801B35" w:rsidP="006D1010">
      <w:pPr>
        <w:pStyle w:val="ab"/>
        <w:ind w:leftChars="354" w:left="1135" w:hanging="285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此中何故說，一切諸眾生，皆有如來性，而不說空寂，</w:t>
      </w:r>
    </w:p>
    <w:p w:rsidR="00801B35" w:rsidRPr="00297663" w:rsidRDefault="00801B35" w:rsidP="006D1010">
      <w:pPr>
        <w:pStyle w:val="ab"/>
        <w:ind w:leftChars="354" w:left="1135" w:hanging="285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以有怯弱心，輕慢諸眾生，執著虛妄法，謗真如佛性，</w:t>
      </w:r>
    </w:p>
    <w:p w:rsidR="00801B35" w:rsidRPr="00297663" w:rsidRDefault="00801B35" w:rsidP="006D1010">
      <w:pPr>
        <w:pStyle w:val="ab"/>
        <w:ind w:leftChars="354" w:left="1135" w:hanging="285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計身有神我，為令如是等，遠離五種過，故說有佛性。</w:t>
      </w:r>
    </w:p>
    <w:p w:rsidR="00801B35" w:rsidRPr="00297663" w:rsidRDefault="00801B35" w:rsidP="006D1010">
      <w:pPr>
        <w:pStyle w:val="ab"/>
        <w:ind w:leftChars="59" w:left="564" w:hangingChars="192" w:hanging="422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《佛性論》卷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787a8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</w:p>
    <w:p w:rsidR="00801B35" w:rsidRPr="00297663" w:rsidRDefault="00801B35" w:rsidP="006D1010">
      <w:pPr>
        <w:pStyle w:val="ab"/>
        <w:ind w:leftChars="354" w:left="1135" w:hanging="285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問曰：「佛何因緣說於佛性？」</w:t>
      </w:r>
    </w:p>
    <w:p w:rsidR="00801B35" w:rsidRPr="00297663" w:rsidRDefault="00801B35" w:rsidP="00F7443D">
      <w:pPr>
        <w:pStyle w:val="ab"/>
        <w:ind w:leftChars="354" w:left="1620" w:hangingChars="350" w:hanging="770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答曰：「如來為除五種過失，生五功德，故說一切眾生悉有佛性。除五種過失者：一、為令眾生離下劣心故，二、為離慢下品人故，三、為離虛妄執故，四、為離誹謗真實法故，五、為離我執故。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39">
    <w:p w:rsidR="00801B35" w:rsidRPr="00297663" w:rsidRDefault="00801B35" w:rsidP="003D53F7">
      <w:pPr>
        <w:pStyle w:val="ab"/>
        <w:ind w:left="425" w:hangingChars="193" w:hanging="425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140c19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C84D7E">
        <w:rPr>
          <w:rFonts w:ascii="標楷體" w:eastAsia="標楷體" w:hAnsi="標楷體" w:cs="Times New Roman"/>
          <w:sz w:val="22"/>
          <w:szCs w:val="22"/>
        </w:rPr>
        <w:t>「……分別論者。彼說染污不染污心其體無異。謂若相應煩惱未斷名染污心。若時相應煩惱已斷名不染心。如銅器等。未除垢時名有垢器等。若除垢已名無垢器等。心亦如是。……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40">
    <w:p w:rsidR="00801B35" w:rsidRPr="00297663" w:rsidRDefault="00801B35" w:rsidP="0031319D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《增支部經典》卷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N20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92a6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</w:p>
    <w:p w:rsidR="00801B35" w:rsidRPr="00297663" w:rsidRDefault="00801B35" w:rsidP="003D53F7">
      <w:pPr>
        <w:pStyle w:val="ab"/>
        <w:ind w:leftChars="177" w:left="425" w:firstLine="1"/>
        <w:rPr>
          <w:rFonts w:ascii="Times New Roman" w:eastAsiaTheme="majorEastAsia" w:hAnsi="Times New Roman" w:cs="Times New Roman"/>
          <w:sz w:val="22"/>
          <w:szCs w:val="22"/>
        </w:rPr>
      </w:pPr>
      <w:r w:rsidRPr="00C84D7E">
        <w:rPr>
          <w:rFonts w:ascii="標楷體" w:eastAsia="標楷體" w:hAnsi="標楷體" w:cs="Times New Roman"/>
          <w:sz w:val="22"/>
          <w:szCs w:val="22"/>
        </w:rPr>
        <w:t>諸比丘！此等之四者，是日月之翳，為此翳所覆之日月，不光、不輝、不照。四者為何？諸比丘！雲是日月之翳，為此翳所覆之日月，不光、不輝、不照。諸比丘！霧是日月之翳……。諸比丘！煙與塵是日月之翳……。諸比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丘！羅睺阿修羅王是日月之翳，為此翳所覆之日月，不光、不輝、不照。諸比丘！此等之四者，是日月所不照。」</w:t>
      </w:r>
    </w:p>
  </w:footnote>
  <w:footnote w:id="41">
    <w:p w:rsidR="00801B35" w:rsidRPr="00297663" w:rsidRDefault="00801B35">
      <w:pPr>
        <w:pStyle w:val="ab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141a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BD53D6">
      <w:pPr>
        <w:pStyle w:val="ab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141a2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29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</w:p>
    <w:p w:rsidR="00801B35" w:rsidRPr="00297663" w:rsidRDefault="00801B35" w:rsidP="00BD53D6">
      <w:pPr>
        <w:pStyle w:val="ab"/>
        <w:ind w:leftChars="236" w:left="566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世尊亦說苾芻當知，此日月輪五翳所翳，不明、不照、不廣、不淨。何等為五？一、雲，二、烟，三、塵，四、霧，五、曷邏呼阿素洛手。此中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雲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者，如盛夏時有少雲起須臾增長遍覆虛空。障日月輪俱令不現。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烟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者如林野中焚燒草木率爾烟起遍覆虛空，障日月輪俱令不現。</w:t>
      </w:r>
      <w:r w:rsidRPr="00297663">
        <w:rPr>
          <w:rFonts w:ascii="Times New Roman" w:eastAsia="標楷體" w:hAnsi="Times New Roman" w:cs="Times New Roman"/>
          <w:b/>
          <w:sz w:val="22"/>
          <w:szCs w:val="22"/>
        </w:rPr>
        <w:t>塵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者如亢旱時大風旋擊囂塵卒起遍覆虛空，障日月輪俱令不現。霧者如秋冬時山河霧起。又聞外國雨初晴時，日照川原地氣騰湧，雰霏布散遍覆虛空，障日月輪俱令不現。曷邏呼阿素洛手者謂阿素洛與天鬪時，天用日月以為旗幟，由日月威天常勝彼。時曷邏呼阿素洛常心忿日月欲摧滅之。由諸有情業增上力，盡其智術不能摧壞，遂以手障令暫隱沒。如契經說：「苾芻當知，無大身形端嚴殊妙如曷邏呼阿素洛者。」此說變化，非謂實身。如日月輪非與五翳相合相應相雜，彼翳未離此日月輪不明、不照、不廣、不淨。彼翳若離此日月輪，明照廣淨。如是非此心與貪瞋癡相合相應相雜，而貪瞋癡未斷心不解脫，貪瞋癡斷心便解脫。此中意說，如日月輪非與五翳從本已來相應相雜，後時離彼明照廣淨。心亦如是，非從無始與貪瞋癡相應相雜，後時離彼名得解脫。是故要離貪瞋癡心後彼斷時名得解脫，其理決定。</w:t>
      </w:r>
    </w:p>
  </w:footnote>
  <w:footnote w:id="42">
    <w:p w:rsidR="00801B35" w:rsidRPr="00297663" w:rsidRDefault="00801B35" w:rsidP="00BD53D6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《瑜伽論記》卷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42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774a15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）：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頗胝迦者三藏云，此處無名可翻。似水精白珠、無定色。與四色合即似四色影像惑亂有情，邪心執實。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43">
    <w:p w:rsidR="00801B35" w:rsidRPr="00297663" w:rsidRDefault="00801B35" w:rsidP="00EF3C83">
      <w:pPr>
        <w:pStyle w:val="ab"/>
        <w:ind w:left="708" w:hangingChars="322" w:hanging="708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>
        <w:rPr>
          <w:rFonts w:ascii="Times New Roman" w:eastAsiaTheme="majorEastAsia" w:hAnsi="Times New Roman" w:cs="Times New Roman"/>
          <w:sz w:val="22"/>
          <w:szCs w:val="22"/>
        </w:rPr>
        <w:t>）〔原書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坂本幸男《心性論展開的一斷面》（〈印度學佛教學研究〉二卷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一號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</w:p>
    <w:p w:rsidR="00801B35" w:rsidRPr="00297663" w:rsidRDefault="00801B35" w:rsidP="006D2ED2">
      <w:pPr>
        <w:pStyle w:val="ab"/>
        <w:ind w:leftChars="59" w:left="707" w:hangingChars="257" w:hanging="565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印度佛教思想史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305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現識，如明淨的頗胝迦寶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sphaṭika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，受外色反映而現為雜染色。這種受熏而轉變，稱為不思議熏變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acintyavāsanā-pariṇāma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。現識與分別事識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vastu-prativikalpa-vijñāna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SimSun" w:hAnsi="Times New Roman" w:cs="Times New Roman"/>
          <w:sz w:val="22"/>
          <w:szCs w:val="22"/>
        </w:rPr>
        <w:t>——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前七種轉識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pravṛtti-vijñāna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，俱時而轉，如海水與波浪一樣。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  <w:p w:rsidR="00801B35" w:rsidRPr="00297663" w:rsidRDefault="00801B35" w:rsidP="00646324">
      <w:pPr>
        <w:pStyle w:val="ab"/>
        <w:ind w:leftChars="59" w:left="564" w:hangingChars="192" w:hanging="422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）印順法師，《說一切有部為主的論書與論師之研究》（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422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423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BD53D6">
      <w:pPr>
        <w:pStyle w:val="ab"/>
        <w:ind w:leftChars="235" w:left="564" w:firstLine="2"/>
        <w:rPr>
          <w:rFonts w:ascii="Times New Roman" w:eastAsiaTheme="majorEastAsia" w:hAnsi="Times New Roman" w:cs="Times New Roman"/>
          <w:sz w:val="22"/>
          <w:szCs w:val="22"/>
        </w:rPr>
      </w:pPr>
      <w:r w:rsidRPr="00A537FE">
        <w:rPr>
          <w:rFonts w:ascii="標楷體" w:eastAsia="標楷體" w:hAnsi="標楷體" w:cs="Times New Roman"/>
          <w:sz w:val="22"/>
          <w:szCs w:val="22"/>
        </w:rPr>
        <w:t>《大毘婆沙論》所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引的分別論者，舉銅器（頗胝迦）等喻；破瓶喻；折路迦緣草木喻；果從器出，轉入彼器喻。更明顯的，被指為：「彼依假名契經，及依世俗言論」，</w:t>
      </w:r>
      <w:r w:rsidRPr="00A537FE">
        <w:rPr>
          <w:rFonts w:ascii="標楷體" w:eastAsia="標楷體" w:hAnsi="標楷體" w:cs="Times New Roman"/>
          <w:sz w:val="22"/>
          <w:szCs w:val="22"/>
        </w:rPr>
        <w:t>如《大毘婆沙論》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60</w:t>
      </w:r>
      <w:r w:rsidRPr="00A537FE">
        <w:rPr>
          <w:rFonts w:ascii="標楷體" w:eastAsia="標楷體" w:hAnsi="標楷體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312b</w:t>
      </w:r>
      <w:r w:rsidRPr="00A537FE">
        <w:rPr>
          <w:rFonts w:ascii="標楷體" w:eastAsia="標楷體" w:hAnsi="標楷體" w:cs="Times New Roman"/>
          <w:sz w:val="22"/>
          <w:szCs w:val="22"/>
        </w:rPr>
        <w:t>）說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：「彼非素怛纜，非毘抖耶，非阿毘達磨，但是世間麤淺現喻。世間法異，賢聖法異，不應引世間法難賢聖法」！說一切有部阿毘達磨者與分別論者，論理方法是不盡相同的。阿毘達磨論者，分別諸法，而達一一法自性。這一一法自性，是體用一如的。在前後同時的關係下，現起剎那（即生即滅的）作用。這是分析的，究理所成立的，或稱之為「道理極成真實」。而分別論者，依假名契經（佛的隨俗說法），世俗言論，世間比喻，以說明一切。所以，一法而可以體用不同：「心性本清淨，客塵煩惱所染」；「染汙不染汙心，其體無異」。一法而可以在此在彼：「要得生有，方捨死有」；「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世時，如器中果」。近於常識的，通俗的論義，是分別論者的特色。這點，譬喻師一分相近，與大眾系更為切近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</w:p>
  </w:footnote>
  <w:footnote w:id="44">
    <w:p w:rsidR="00801B35" w:rsidRPr="00297663" w:rsidRDefault="00801B35">
      <w:pPr>
        <w:pStyle w:val="ab"/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>
        <w:rPr>
          <w:rFonts w:ascii="Times New Roman" w:eastAsiaTheme="majorEastAsia" w:hAnsi="Times New Roman" w:cs="Times New Roman"/>
          <w:sz w:val="22"/>
          <w:szCs w:val="22"/>
        </w:rPr>
        <w:t>）〔原書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《解深密經》卷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16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693b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</w:p>
    <w:p w:rsidR="00801B35" w:rsidRPr="00297663" w:rsidRDefault="00801B35" w:rsidP="00B90152">
      <w:pPr>
        <w:pStyle w:val="ab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）《解深密經》卷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一切法相品〉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16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693b2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20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</w:p>
    <w:p w:rsidR="00801B35" w:rsidRPr="00297663" w:rsidRDefault="00801B35" w:rsidP="00B90152">
      <w:pPr>
        <w:pStyle w:val="ab"/>
        <w:ind w:leftChars="295" w:left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善男子！譬如清淨頗胝迦寶，若與青染色合，則似帝青、大青、末尼寶像；由邪執取帝青、大青、末尼寶故，惑亂有情。若與赤染色合，則似琥珀末尼寶像；由邪執取琥珀末尼寶故，惑亂有情。若與綠染色合，則似末羅羯多末尼寶像；由邪執取末羅羯多末尼寶故，惑亂有情。若與黃染色合，則似金像；由邪執取真金像故，惑亂有情。</w:t>
      </w:r>
    </w:p>
    <w:p w:rsidR="00801B35" w:rsidRPr="00FF0F5F" w:rsidRDefault="00801B35" w:rsidP="00FF0F5F">
      <w:pPr>
        <w:pStyle w:val="ab"/>
        <w:ind w:leftChars="295" w:left="708"/>
        <w:rPr>
          <w:rFonts w:ascii="Times New Roma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如是，德本！如彼清淨頗胝迦上，所有染色相應；依他起相上，遍計所執相言說習氣，當知亦爾。如彼清淨頗胝迦上，所有帝青、大青、琥珀、末羅羯多、金等邪執；依他起相上遍計所執相執，當知亦爾。如彼清淨頗胝迦寶；依他起相，當知亦爾。如彼清淨頗胝迦上，所有帝青、大青、琥珀、末羅羯多、真金等相，於常常時，於恒恒時，無有真實、無自性性，即依他起相上，由遍計所執相，於常常時、於恒恒時，無有真實、無自性性；圓成實相，當知亦爾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</w:p>
  </w:footnote>
  <w:footnote w:id="45">
    <w:p w:rsidR="00801B35" w:rsidRPr="00297663" w:rsidRDefault="00801B35">
      <w:pPr>
        <w:pStyle w:val="ab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參見印順法師，《如來藏之研究》〈第四節</w:t>
      </w:r>
      <w:r w:rsidRPr="00297663">
        <w:rPr>
          <w:rFonts w:ascii="Times New Roman" w:eastAsia="新細明體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如來藏經〉（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110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）。</w:t>
      </w:r>
    </w:p>
  </w:footnote>
  <w:footnote w:id="46">
    <w:p w:rsidR="00801B35" w:rsidRPr="00297663" w:rsidRDefault="00801B35" w:rsidP="00FD5972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印順法師，《如來藏之研究》（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251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FD5972">
      <w:pPr>
        <w:pStyle w:val="ab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F208A4">
        <w:rPr>
          <w:rFonts w:ascii="標楷體" w:eastAsia="標楷體" w:hAnsi="標楷體" w:cs="Times New Roman"/>
          <w:sz w:val="22"/>
          <w:szCs w:val="22"/>
        </w:rPr>
        <w:t>《涅槃經》初分十卷，明確的揭示了如來藏義，如《大般涅槃經》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【卷七（大正</w:t>
      </w:r>
      <w:hyperlink r:id="rId8" w:history="1">
        <w:r w:rsidRPr="00297663">
          <w:rPr>
            <w:rFonts w:ascii="Times New Roman" w:eastAsiaTheme="majorEastAsia" w:hAnsi="Times New Roman" w:cs="Times New Roman"/>
            <w:sz w:val="22"/>
            <w:szCs w:val="22"/>
          </w:rPr>
          <w:t>一二</w:t>
        </w:r>
        <w:r w:rsidRPr="00297663">
          <w:rPr>
            <w:rFonts w:ascii="新細明體" w:eastAsia="新細明體" w:hAnsi="新細明體" w:cs="新細明體" w:hint="eastAsia"/>
            <w:sz w:val="22"/>
            <w:szCs w:val="22"/>
          </w:rPr>
          <w:t>‧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</w:rPr>
          <w:t>四０七中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hyperlink r:id="rId9" w:history="1">
        <w:r w:rsidRPr="00297663">
          <w:rPr>
            <w:rFonts w:ascii="Times New Roman" w:eastAsiaTheme="majorEastAsia" w:hAnsi="Times New Roman" w:cs="Times New Roman"/>
            <w:sz w:val="22"/>
            <w:szCs w:val="22"/>
          </w:rPr>
          <w:t>、卷九（大正一二</w:t>
        </w:r>
        <w:r w:rsidRPr="00297663">
          <w:rPr>
            <w:rFonts w:ascii="新細明體" w:eastAsia="新細明體" w:hAnsi="新細明體" w:cs="新細明體" w:hint="eastAsia"/>
            <w:sz w:val="22"/>
            <w:szCs w:val="22"/>
          </w:rPr>
          <w:t>‧</w:t>
        </w:r>
        <w:r w:rsidRPr="00297663">
          <w:rPr>
            <w:rFonts w:ascii="Times New Roman" w:eastAsiaTheme="majorEastAsia" w:hAnsi="Times New Roman" w:cs="Times New Roman"/>
            <w:sz w:val="22"/>
            <w:szCs w:val="22"/>
          </w:rPr>
          <w:t>四一九上</w:t>
        </w:r>
      </w:hyperlink>
      <w:r w:rsidRPr="00297663">
        <w:rPr>
          <w:rFonts w:ascii="Times New Roman" w:eastAsiaTheme="majorEastAsia" w:hAnsi="Times New Roman" w:cs="Times New Roman"/>
          <w:sz w:val="22"/>
          <w:szCs w:val="22"/>
        </w:rPr>
        <w:t>）、卷八（大正一二</w:t>
      </w:r>
      <w:r w:rsidRPr="00297663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四一０中）】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</w:t>
      </w:r>
      <w:r w:rsidRPr="002976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FD5972">
      <w:pPr>
        <w:pStyle w:val="ab"/>
        <w:ind w:firstLineChars="129" w:firstLine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、「我者，即是如來藏義；一切眾生悉有佛性，即是我義」。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FD5972">
      <w:pPr>
        <w:pStyle w:val="ab"/>
        <w:ind w:firstLineChars="129" w:firstLine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「一切眾生悉有佛性，以佛性故，眾生身中即有十力、三十二相、八十種好」。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FD5972">
      <w:pPr>
        <w:pStyle w:val="ab"/>
        <w:ind w:firstLineChars="129" w:firstLine="284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、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「佛性如是不可思議，（具）三十二相、八十種好，亦不可思議」。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</w:footnote>
  <w:footnote w:id="47">
    <w:p w:rsidR="00801B35" w:rsidRPr="00297663" w:rsidRDefault="00801B35" w:rsidP="007B4C8C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）印順法師，《印度佛教思想史》（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350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C84D7E" w:rsidRDefault="00801B35" w:rsidP="00B90152">
      <w:pPr>
        <w:pStyle w:val="ab"/>
        <w:ind w:leftChars="294" w:left="706" w:firstLine="2"/>
        <w:rPr>
          <w:rFonts w:ascii="標楷體" w:eastAsia="標楷體" w:hAnsi="標楷體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從辯論術而來的論理學，是稱為正理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尼夜耶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naiyāyika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與因論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hetu-</w:t>
      </w:r>
      <w:r w:rsidRPr="00297663">
        <w:rPr>
          <w:rFonts w:ascii="Times New Roman" w:eastAsia="MS Mincho" w:hAnsi="Times New Roman" w:cs="Times New Roman"/>
          <w:sz w:val="22"/>
          <w:szCs w:val="22"/>
        </w:rPr>
        <w:t>ś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āstra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的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「正理」，本是真理的意義，其後演化為思惟論究真理的方法。大抵由於種種沙門團興起，印度傳統的婆羅門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Brāhmaṇa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教徒，迫得發展辯論術。其中特重思辨以求真理得解脫的，形成尼夜耶派，有</w:t>
      </w:r>
      <w:r w:rsidRPr="00E73B86">
        <w:rPr>
          <w:rFonts w:ascii="標楷體" w:eastAsia="標楷體" w:hAnsi="標楷體" w:cs="Times New Roman"/>
          <w:sz w:val="22"/>
          <w:szCs w:val="22"/>
        </w:rPr>
        <w:t>《正理經》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；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勝論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Vai</w:t>
      </w:r>
      <w:r w:rsidRPr="00297663">
        <w:rPr>
          <w:rFonts w:ascii="Times New Roman" w:eastAsia="MS Mincho" w:hAnsi="Times New Roman" w:cs="Times New Roman"/>
          <w:sz w:val="22"/>
          <w:szCs w:val="22"/>
        </w:rPr>
        <w:t>ś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eṣika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也以究理著名；數論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Sāṃkhya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彌曼薩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Mīmāṃsā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等，婆羅門教分流出的教派，都多少有論理的學風，西元一世紀起，漸漸的流行起來。尼夜耶派的</w:t>
      </w:r>
      <w:r w:rsidRPr="00C84D7E">
        <w:rPr>
          <w:rFonts w:ascii="標楷體" w:eastAsia="標楷體" w:hAnsi="標楷體" w:cs="Times New Roman"/>
          <w:sz w:val="22"/>
          <w:szCs w:val="22"/>
        </w:rPr>
        <w:t>《正理經》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明十六諦（或作十六句義）。一、量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pramāṇa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立現量，比量，譬喻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量，聲量（教量）。量是正確的知識，可作為知識的準量。正確的知識，依此四量而得，</w:t>
      </w:r>
      <w:r w:rsidRPr="00C84D7E">
        <w:rPr>
          <w:rFonts w:ascii="標楷體" w:eastAsia="標楷體" w:hAnsi="標楷體" w:cs="Times New Roman"/>
          <w:sz w:val="22"/>
          <w:szCs w:val="22"/>
        </w:rPr>
        <w:t>所以《方便心論》說知四量名「知因」。……</w:t>
      </w:r>
    </w:p>
    <w:p w:rsidR="00801B35" w:rsidRPr="00297663" w:rsidRDefault="00801B35" w:rsidP="00B90152">
      <w:pPr>
        <w:pStyle w:val="ab"/>
        <w:ind w:leftChars="60" w:left="709" w:hangingChars="257" w:hanging="565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）印順法師，《印度之佛教》（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232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BE4C21">
      <w:pPr>
        <w:pStyle w:val="ab"/>
        <w:ind w:leftChars="294" w:left="706" w:firstLine="2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尼夜耶派之重視論法，意在深知事理之真以得解脫，故以量為初。量者，正確之知識也。正知因四事得：現見所得者曰現量，依現見而推比得者曰比量，引譬類而例證得者曰譬喻量，依聖典聖說而得者曰聲量（即聖教量）。以此四而得正知；正知（量）之所依，即是因也。</w:t>
      </w:r>
      <w:r w:rsidRPr="007146EA">
        <w:rPr>
          <w:rFonts w:ascii="標楷體" w:eastAsia="標楷體" w:hAnsi="標楷體" w:cs="Times New Roman"/>
          <w:sz w:val="22"/>
          <w:szCs w:val="22"/>
        </w:rPr>
        <w:t>《方便心論》以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知四量為「知因」，以此。然印度論法，初意本在悟他，即研求論議之軌式，俾得依之以判是非，曉未悟。故論法中，不單為論理之是非，即論場，評證者，語言之巧拙，詭辯，咸在論求之列。</w:t>
      </w:r>
    </w:p>
  </w:footnote>
  <w:footnote w:id="48">
    <w:p w:rsidR="00801B35" w:rsidRPr="00297663" w:rsidRDefault="00801B35" w:rsidP="00646324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7146EA">
        <w:rPr>
          <w:rFonts w:ascii="標楷體" w:eastAsia="標楷體" w:hAnsi="標楷體" w:cs="Times New Roman"/>
          <w:sz w:val="22"/>
          <w:szCs w:val="22"/>
        </w:rPr>
        <w:t>《增支部》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心本光淨的思想，在部派中，大乘佛法中，有著最深遠的影響！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</w:footnote>
  <w:footnote w:id="49">
    <w:p w:rsidR="00801B35" w:rsidRPr="00297663" w:rsidRDefault="00801B35" w:rsidP="00DA0F17">
      <w:pPr>
        <w:pStyle w:val="ab"/>
        <w:spacing w:line="0" w:lineRule="atLeast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〕《瑜伽師地論》卷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真實義品〉（大正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486b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c23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DA0F17">
      <w:pPr>
        <w:spacing w:line="0" w:lineRule="atLeast"/>
        <w:ind w:leftChars="118" w:left="283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云何真實義</w:t>
      </w:r>
      <w:r w:rsidRPr="00297663">
        <w:rPr>
          <w:rFonts w:ascii="Times New Roman" w:eastAsiaTheme="majorEastAsia" w:hAnsi="Times New Roman" w:cs="Times New Roman"/>
          <w:sz w:val="22"/>
        </w:rPr>
        <w:t>，</w:t>
      </w:r>
      <w:r w:rsidRPr="00297663">
        <w:rPr>
          <w:rFonts w:ascii="Times New Roman" w:eastAsia="標楷體" w:hAnsi="Times New Roman" w:cs="Times New Roman"/>
          <w:sz w:val="22"/>
        </w:rPr>
        <w:t>謂略有二種：一者、依如所有性諸法真實性。二者、依盡所有性諸法一切性。如是諸法真實性一切性，應知總名真實義。此真實義品類差別復有四種。一者、世間極成真實，二者、道理極成真實，三者、煩惱障淨智所行真實，四者、所知障淨智所行真實。</w:t>
      </w:r>
    </w:p>
    <w:p w:rsidR="00801B35" w:rsidRPr="00297663" w:rsidRDefault="00801B35" w:rsidP="00DA0F17">
      <w:pPr>
        <w:spacing w:line="0" w:lineRule="atLeast"/>
        <w:ind w:leftChars="118" w:left="283"/>
        <w:rPr>
          <w:rFonts w:ascii="Times New Roman" w:eastAsia="SimSun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云何世間極成真實？謂一切世間於彼彼事隨順假立。世俗串習悟入覺慧所見同性。謂地唯是地非是火等。如地如是；水、火、風，色、聲、香、味、觸，飲食、衣、乘諸莊嚴具，資產什物，塗香、華鬘、歌舞、伎樂種種光明，男女承事，田園、邸店、宅舍等事當知亦爾</w:t>
      </w:r>
      <w:r w:rsidRPr="00297663">
        <w:rPr>
          <w:rFonts w:ascii="Times New Roman" w:eastAsiaTheme="majorEastAsia" w:hAnsi="Times New Roman" w:cs="Times New Roman"/>
          <w:sz w:val="22"/>
        </w:rPr>
        <w:t>。</w:t>
      </w:r>
      <w:r w:rsidRPr="00297663">
        <w:rPr>
          <w:rFonts w:ascii="Times New Roman" w:eastAsia="標楷體" w:hAnsi="Times New Roman" w:cs="Times New Roman"/>
          <w:sz w:val="22"/>
        </w:rPr>
        <w:t>苦唯是苦非是樂等，樂唯是樂非是苦等。以要言之：此即如此非不如此，是即如是非不如是。決定勝解所行境事，一切世間從其本際展轉傳來，想自分別共所成立，不由思惟籌量觀察然後方取，是名世間極成真實。</w:t>
      </w:r>
    </w:p>
    <w:p w:rsidR="00801B35" w:rsidRPr="00297663" w:rsidRDefault="00801B35" w:rsidP="00DA0F17">
      <w:pPr>
        <w:spacing w:line="0" w:lineRule="atLeast"/>
        <w:ind w:leftChars="118" w:left="283"/>
        <w:rPr>
          <w:rFonts w:ascii="Times New Roman" w:eastAsia="SimSun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云何道理極成真實？謂諸智者、有道理義，諸聰叡者、諸黠慧者、能尋思者、能伺察者、住尋伺地者、具自辯才者、居異生位者、隨觀察行者，依止現、比及至教量極善思擇決定智所行、所知事，由證成道理所建立、所施設義，是名道理極成真實。</w:t>
      </w:r>
    </w:p>
    <w:p w:rsidR="00801B35" w:rsidRPr="00C84D7E" w:rsidRDefault="00801B35" w:rsidP="00DA0F17">
      <w:pPr>
        <w:spacing w:line="0" w:lineRule="atLeast"/>
        <w:ind w:leftChars="118" w:left="283"/>
        <w:rPr>
          <w:rFonts w:ascii="標楷體" w:eastAsia="標楷體" w:hAnsi="標楷體" w:cs="Times New Roman"/>
          <w:sz w:val="22"/>
        </w:rPr>
      </w:pPr>
      <w:r w:rsidRPr="00C84D7E">
        <w:rPr>
          <w:rFonts w:ascii="標楷體" w:eastAsia="標楷體" w:hAnsi="標楷體" w:cs="Times New Roman"/>
          <w:sz w:val="22"/>
        </w:rPr>
        <w:t>云何煩惱障淨智所行真實？謂一切聲聞、獨覺，若無漏智，若能引無漏智、若無漏後得世間智所行境界，……謂四聖諦……此諦現觀，聲聞、獨覺能觀唯有諸蘊可得，除諸蘊外我不可得，……發生如是聖諦現觀。</w:t>
      </w:r>
    </w:p>
    <w:p w:rsidR="00801B35" w:rsidRPr="00297663" w:rsidRDefault="00801B35" w:rsidP="00083698">
      <w:pPr>
        <w:spacing w:line="0" w:lineRule="atLeast"/>
        <w:ind w:leftChars="118" w:left="283"/>
        <w:rPr>
          <w:rFonts w:ascii="Times New Roman" w:eastAsia="標楷體" w:hAnsi="Times New Roman" w:cs="Times New Roman"/>
          <w:sz w:val="22"/>
        </w:rPr>
      </w:pPr>
      <w:r w:rsidRPr="00C84D7E">
        <w:rPr>
          <w:rFonts w:ascii="標楷體" w:eastAsia="標楷體" w:hAnsi="標楷體" w:cs="Times New Roman"/>
          <w:sz w:val="22"/>
        </w:rPr>
        <w:t>云何所知障淨智所行真實？謂於所知能礙智故名所知障，從所知障得解脫智所行境界，……謂諸菩薩、諸佛</w:t>
      </w:r>
      <w:r w:rsidRPr="00297663">
        <w:rPr>
          <w:rFonts w:ascii="Times New Roman" w:eastAsia="標楷體" w:hAnsi="Times New Roman" w:cs="Times New Roman"/>
          <w:sz w:val="22"/>
        </w:rPr>
        <w:t>世尊入法無我，入已善淨於一切法離言自性、假說自性，平等平等無分別智所行境界。如是境界為最第一真如無上所知邊際。齊此一切正法思擇皆悉退還不能越度。</w:t>
      </w:r>
    </w:p>
  </w:footnote>
  <w:footnote w:id="50">
    <w:p w:rsidR="00801B35" w:rsidRPr="00297663" w:rsidRDefault="00801B35" w:rsidP="00427933">
      <w:pPr>
        <w:pStyle w:val="ab"/>
        <w:ind w:leftChars="1" w:left="284" w:hangingChars="128" w:hanging="282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43c6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「不可以世俗現喻難賢聖法；賢聖法異，世俗法異故。」</w:t>
      </w:r>
    </w:p>
  </w:footnote>
  <w:footnote w:id="51">
    <w:p w:rsidR="00801B35" w:rsidRPr="00297663" w:rsidRDefault="00801B35" w:rsidP="00023365">
      <w:pPr>
        <w:pStyle w:val="ab"/>
        <w:ind w:left="708" w:hangingChars="322" w:hanging="708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371a19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經中說</w:t>
      </w:r>
      <w:r w:rsidRPr="00297663">
        <w:rPr>
          <w:rFonts w:ascii="Times New Roman" w:eastAsia="標楷體" w:hAnsi="Times New Roman" w:cs="Times New Roman"/>
          <w:sz w:val="22"/>
          <w:szCs w:val="22"/>
        </w:rPr>
        <w:t>: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『心、意、識』。如是三種差別云何</w:t>
      </w:r>
      <w:r w:rsidRPr="00297663">
        <w:rPr>
          <w:rFonts w:ascii="Times New Roman" w:eastAsia="標楷體" w:hAnsi="Times New Roman" w:cs="Times New Roman"/>
          <w:sz w:val="22"/>
          <w:szCs w:val="22"/>
        </w:rPr>
        <w:t>?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或有說者無有差別</w:t>
      </w:r>
      <w:r w:rsidRPr="00297663">
        <w:rPr>
          <w:rFonts w:ascii="Times New Roman" w:eastAsia="標楷體" w:hAnsi="Times New Roman" w:cs="Times New Roman"/>
          <w:sz w:val="22"/>
          <w:szCs w:val="22"/>
        </w:rPr>
        <w:t>,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心即是意，意即是識，此三聲別義無異故。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  <w:p w:rsidR="00801B35" w:rsidRPr="00297663" w:rsidRDefault="00801B35" w:rsidP="00651D7B">
      <w:pPr>
        <w:pStyle w:val="ab"/>
        <w:ind w:leftChars="59" w:left="707" w:hangingChars="257" w:hanging="565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印順法師，《唯識學探源》（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82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經上對心、意、識三者名詞的使用，有時是共通的；有時是差別的；就是一個名詞，也有種種的意義。所以像</w:t>
      </w:r>
      <w:r w:rsidRPr="00E946FA">
        <w:rPr>
          <w:rFonts w:ascii="標楷體" w:eastAsia="標楷體" w:hAnsi="標楷體" w:cs="Times New Roman"/>
          <w:sz w:val="22"/>
          <w:szCs w:val="22"/>
        </w:rPr>
        <w:t>《大毘婆沙論》卷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E946FA">
        <w:rPr>
          <w:rFonts w:ascii="標楷體" w:eastAsia="標楷體" w:hAnsi="標楷體" w:cs="Times New Roman"/>
          <w:sz w:val="22"/>
          <w:szCs w:val="22"/>
        </w:rPr>
        <w:t>《俱舍論》卷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E946FA">
        <w:rPr>
          <w:rFonts w:ascii="標楷體" w:eastAsia="標楷體" w:hAnsi="標楷體" w:cs="Times New Roman"/>
          <w:sz w:val="22"/>
          <w:szCs w:val="22"/>
        </w:rPr>
        <w:t>《順正理論》卷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E946FA">
        <w:rPr>
          <w:rFonts w:ascii="標楷體" w:eastAsia="標楷體" w:hAnsi="標楷體" w:cs="Times New Roman"/>
          <w:sz w:val="22"/>
          <w:szCs w:val="22"/>
        </w:rPr>
        <w:t>《顯宗論》卷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6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都說心意識三者的體性，是同一的；不過意義上有種種的差別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。」</w:t>
      </w:r>
    </w:p>
    <w:p w:rsidR="00801B35" w:rsidRPr="00297663" w:rsidRDefault="00801B35" w:rsidP="00651D7B">
      <w:pPr>
        <w:pStyle w:val="ab"/>
        <w:ind w:leftChars="59" w:left="707" w:hangingChars="257" w:hanging="565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233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關於『心』，或稱為『意』，或稱為『識』；論師們雖有不同的解說，大致以『體性無別，約義有異』為正義，不外乎六識。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</w:p>
  </w:footnote>
  <w:footnote w:id="52">
    <w:p w:rsidR="00801B35" w:rsidRPr="00297663" w:rsidRDefault="00801B35" w:rsidP="00A73C25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141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C84D7E" w:rsidRDefault="00801B35" w:rsidP="00651D7B">
      <w:pPr>
        <w:pStyle w:val="ab"/>
        <w:ind w:leftChars="118" w:left="283"/>
        <w:rPr>
          <w:rFonts w:ascii="標楷體" w:eastAsia="標楷體" w:hAnsi="標楷體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這三個名詞，有什麼不同的意義？一般都以為可通用的；但有了不同的名字，當然可依使用的習慣，而作出不同的解說，如</w:t>
      </w:r>
      <w:r w:rsidRPr="00B46B96">
        <w:rPr>
          <w:rFonts w:ascii="標楷體" w:eastAsia="標楷體" w:hAnsi="標楷體" w:cs="Times New Roman"/>
          <w:sz w:val="22"/>
          <w:szCs w:val="22"/>
        </w:rPr>
        <w:t>《阿毘達磨大毘婆沙論》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371b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</w:t>
      </w:r>
      <w:r w:rsidRPr="00C84D7E">
        <w:rPr>
          <w:rFonts w:ascii="標楷體" w:eastAsia="標楷體" w:hAnsi="標楷體" w:cs="Times New Roman"/>
          <w:sz w:val="22"/>
          <w:szCs w:val="22"/>
        </w:rPr>
        <w:t>心意識三，亦有差別，謂名即差別。……復次、世亦差別，謂過去名意，未來名心，現在名識故。復次、施設亦有差別，謂界中施設心，處中施設意，蘊中施設識故。復次、義亦有差別，謂心是種族義，意是生門義，識是積聚義。復次、業亦有差別，謂遠行是心業……，前行是意業……，續生是識業……。復次、彩畫是心業……，歸趣是意業……，了別是識業 ……。復次、滋長是心業，思量是意業，分別是識業」。心，意，識三者的差別，論師是從字義，主要是依經文用語而加以分別的。」</w:t>
      </w:r>
    </w:p>
  </w:footnote>
  <w:footnote w:id="53">
    <w:p w:rsidR="00801B35" w:rsidRPr="00297663" w:rsidRDefault="00801B35" w:rsidP="00833EC0">
      <w:pPr>
        <w:pStyle w:val="ab"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《阿毘達磨大毘婆沙論》卷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72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371b16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29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color w:val="000000"/>
          <w:kern w:val="0"/>
          <w:sz w:val="22"/>
          <w:szCs w:val="22"/>
        </w:rPr>
        <w:t>：</w:t>
      </w:r>
    </w:p>
    <w:p w:rsidR="00801B35" w:rsidRPr="00297663" w:rsidRDefault="00801B35" w:rsidP="00833EC0">
      <w:pPr>
        <w:spacing w:line="0" w:lineRule="atLeast"/>
        <w:ind w:leftChars="58" w:left="13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復次</w:t>
      </w:r>
      <w:r w:rsidRPr="00297663">
        <w:rPr>
          <w:rFonts w:ascii="Times New Roman" w:eastAsia="標楷體" w:hAnsi="Times New Roman" w:cs="Times New Roman"/>
          <w:b/>
          <w:sz w:val="22"/>
        </w:rPr>
        <w:t>彩畫是心業</w:t>
      </w:r>
      <w:r w:rsidRPr="00297663">
        <w:rPr>
          <w:rFonts w:ascii="Times New Roman" w:eastAsia="標楷體" w:hAnsi="Times New Roman" w:cs="Times New Roman"/>
          <w:sz w:val="22"/>
        </w:rPr>
        <w:t>，如契經說：苾芻當知，</w:t>
      </w:r>
      <w:r w:rsidRPr="00297663">
        <w:rPr>
          <w:rFonts w:ascii="Times New Roman" w:eastAsia="標楷體" w:hAnsi="Times New Roman" w:cs="Times New Roman"/>
          <w:b/>
          <w:sz w:val="22"/>
        </w:rPr>
        <w:t>諸傍生趣由心彩畫，有種種色，歸趣是意業。</w:t>
      </w:r>
      <w:r w:rsidRPr="00297663">
        <w:rPr>
          <w:rFonts w:ascii="Times New Roman" w:eastAsia="標楷體" w:hAnsi="Times New Roman" w:cs="Times New Roman"/>
          <w:sz w:val="22"/>
        </w:rPr>
        <w:t>如契經說：苾芻當知：如是五根各別所行各別境界，意根總領受彼所行境界，意歸趣彼作諸事業。了別是識業，如契經說：苾芻當知，識能了別種種境事。</w:t>
      </w:r>
    </w:p>
    <w:p w:rsidR="00801B35" w:rsidRPr="00297663" w:rsidRDefault="00801B35" w:rsidP="00833EC0">
      <w:pPr>
        <w:spacing w:line="0" w:lineRule="atLeast"/>
        <w:ind w:leftChars="58" w:left="13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復次</w:t>
      </w:r>
      <w:r w:rsidRPr="00297663">
        <w:rPr>
          <w:rFonts w:ascii="Times New Roman" w:eastAsia="標楷體" w:hAnsi="Times New Roman" w:cs="Times New Roman"/>
          <w:b/>
          <w:sz w:val="22"/>
        </w:rPr>
        <w:t>滋長是心業</w:t>
      </w:r>
      <w:r w:rsidRPr="00297663">
        <w:rPr>
          <w:rFonts w:ascii="Times New Roman" w:eastAsia="標楷體" w:hAnsi="Times New Roman" w:cs="Times New Roman"/>
          <w:sz w:val="22"/>
        </w:rPr>
        <w:t>，思量是意業，分別是識業。</w:t>
      </w:r>
    </w:p>
    <w:p w:rsidR="00801B35" w:rsidRPr="00297663" w:rsidRDefault="00801B35" w:rsidP="00833EC0">
      <w:pPr>
        <w:spacing w:line="0" w:lineRule="atLeast"/>
        <w:ind w:leftChars="58" w:left="13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脇尊者言：</w:t>
      </w:r>
      <w:r w:rsidRPr="00297663">
        <w:rPr>
          <w:rFonts w:ascii="Times New Roman" w:eastAsia="標楷體" w:hAnsi="Times New Roman" w:cs="Times New Roman"/>
          <w:b/>
          <w:sz w:val="22"/>
        </w:rPr>
        <w:t>滋長分割</w:t>
      </w:r>
      <w:r w:rsidRPr="00297663">
        <w:rPr>
          <w:rFonts w:ascii="Times New Roman" w:eastAsia="標楷體" w:hAnsi="Times New Roman" w:cs="Times New Roman"/>
          <w:sz w:val="22"/>
        </w:rPr>
        <w:t>是心業，思量、思惟是意業，分別解了是識業。</w:t>
      </w:r>
    </w:p>
    <w:p w:rsidR="00801B35" w:rsidRPr="00297663" w:rsidRDefault="00801B35" w:rsidP="007238C2">
      <w:pPr>
        <w:spacing w:line="0" w:lineRule="atLeast"/>
        <w:ind w:leftChars="58" w:left="139"/>
        <w:rPr>
          <w:rFonts w:ascii="Times New Roman" w:eastAsia="SimSun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應知此中</w:t>
      </w:r>
      <w:r w:rsidRPr="00297663">
        <w:rPr>
          <w:rFonts w:ascii="Times New Roman" w:eastAsia="標楷體" w:hAnsi="Times New Roman" w:cs="Times New Roman"/>
          <w:b/>
          <w:sz w:val="22"/>
        </w:rPr>
        <w:t>滋長者是有漏心</w:t>
      </w:r>
      <w:r w:rsidRPr="00297663">
        <w:rPr>
          <w:rFonts w:ascii="Times New Roman" w:eastAsia="標楷體" w:hAnsi="Times New Roman" w:cs="Times New Roman"/>
          <w:sz w:val="22"/>
        </w:rPr>
        <w:t>，分割者是無漏心。思量者是有漏意，思惟者是無漏意。分別者是有漏識，解了者是無漏識，心意識三是謂差別。</w:t>
      </w:r>
    </w:p>
  </w:footnote>
  <w:footnote w:id="54">
    <w:p w:rsidR="00801B35" w:rsidRPr="00297663" w:rsidRDefault="00801B35">
      <w:pPr>
        <w:pStyle w:val="ab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18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〕《阿毘達磨俱舍論》卷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分別根品〉（大正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21c20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）。</w:t>
      </w:r>
    </w:p>
    <w:p w:rsidR="00801B35" w:rsidRPr="00297663" w:rsidRDefault="00801B35" w:rsidP="007238C2">
      <w:pPr>
        <w:spacing w:line="0" w:lineRule="atLeast"/>
        <w:ind w:leftChars="59" w:left="142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論曰：集起故名心，思量故名意，了別故名識。</w:t>
      </w:r>
    </w:p>
    <w:p w:rsidR="00801B35" w:rsidRPr="00297663" w:rsidRDefault="00801B35" w:rsidP="007238C2">
      <w:pPr>
        <w:spacing w:line="0" w:lineRule="atLeast"/>
        <w:ind w:leftChars="59" w:left="142"/>
        <w:rPr>
          <w:rFonts w:ascii="Times New Roman" w:eastAsia="標楷體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復有釋言：淨、不淨界種種差別故名為心，即此為他作所依止故名為意，作能依止故名為識。故心、意、識三名所詮，義雖有異而體是一。</w:t>
      </w:r>
    </w:p>
  </w:footnote>
  <w:footnote w:id="55">
    <w:p w:rsidR="00801B35" w:rsidRPr="00297663" w:rsidRDefault="00801B35" w:rsidP="00443D4B">
      <w:pPr>
        <w:pStyle w:val="ab"/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）《阿毘達磨大毘婆沙論》卷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72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27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371b4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26</w:t>
      </w:r>
      <w:r w:rsidRPr="00297663">
        <w:rPr>
          <w:rFonts w:ascii="Times New Roman" w:eastAsia="新細明體" w:hAnsi="Times New Roman" w:cs="Times New Roman"/>
          <w:color w:val="000000"/>
          <w:kern w:val="0"/>
          <w:sz w:val="22"/>
          <w:szCs w:val="22"/>
        </w:rPr>
        <w:t>），以圖表作說明：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73"/>
        <w:gridCol w:w="1660"/>
        <w:gridCol w:w="1671"/>
      </w:tblGrid>
      <w:tr w:rsidR="00801B35" w:rsidRPr="00297663" w:rsidTr="00305443">
        <w:trPr>
          <w:trHeight w:val="272"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差別解說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心</w:t>
            </w:r>
          </w:p>
        </w:tc>
        <w:tc>
          <w:tcPr>
            <w:tcW w:w="1660" w:type="dxa"/>
            <w:tcBorders>
              <w:top w:val="double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意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識</w:t>
            </w:r>
          </w:p>
        </w:tc>
      </w:tr>
      <w:tr w:rsidR="00801B35" w:rsidRPr="00297663" w:rsidTr="003054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世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未來名「心」</w:t>
            </w:r>
          </w:p>
        </w:tc>
        <w:tc>
          <w:tcPr>
            <w:tcW w:w="1660" w:type="dxa"/>
            <w:tcBorders>
              <w:top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過去名「意」</w:t>
            </w:r>
          </w:p>
        </w:tc>
        <w:tc>
          <w:tcPr>
            <w:tcW w:w="1671" w:type="dxa"/>
            <w:tcBorders>
              <w:top w:val="double" w:sz="4" w:space="0" w:color="auto"/>
              <w:right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現在名「識」</w:t>
            </w:r>
          </w:p>
        </w:tc>
      </w:tr>
      <w:tr w:rsidR="00801B35" w:rsidRPr="00297663" w:rsidTr="003054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73" w:type="dxa"/>
            <w:tcBorders>
              <w:left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1673" w:type="dxa"/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界中施設「心」</w:t>
            </w:r>
          </w:p>
        </w:tc>
        <w:tc>
          <w:tcPr>
            <w:tcW w:w="1660" w:type="dxa"/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處中施設「意」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801B35" w:rsidRPr="00297663" w:rsidRDefault="00801B35" w:rsidP="002C687E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蘊中施設識」</w:t>
            </w:r>
          </w:p>
        </w:tc>
      </w:tr>
      <w:tr w:rsidR="00801B35" w:rsidRPr="00297663" w:rsidTr="003054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073" w:type="dxa"/>
            <w:tcBorders>
              <w:left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義</w:t>
            </w:r>
          </w:p>
        </w:tc>
        <w:tc>
          <w:tcPr>
            <w:tcW w:w="1673" w:type="dxa"/>
          </w:tcPr>
          <w:p w:rsidR="00801B35" w:rsidRPr="00297663" w:rsidRDefault="00801B35" w:rsidP="00443D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種族義</w:t>
            </w:r>
          </w:p>
        </w:tc>
        <w:tc>
          <w:tcPr>
            <w:tcW w:w="1660" w:type="dxa"/>
          </w:tcPr>
          <w:p w:rsidR="00801B35" w:rsidRPr="00297663" w:rsidRDefault="00801B35" w:rsidP="00443D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生門義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801B35" w:rsidRPr="00297663" w:rsidRDefault="00801B35" w:rsidP="00443D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積聚義</w:t>
            </w:r>
          </w:p>
        </w:tc>
      </w:tr>
      <w:tr w:rsidR="00801B35" w:rsidRPr="00297663" w:rsidTr="003054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073" w:type="dxa"/>
            <w:vMerge w:val="restart"/>
            <w:tcBorders>
              <w:left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業</w:t>
            </w:r>
          </w:p>
        </w:tc>
        <w:tc>
          <w:tcPr>
            <w:tcW w:w="1673" w:type="dxa"/>
            <w:tcBorders>
              <w:bottom w:val="dotDash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心業：</w:t>
            </w:r>
          </w:p>
        </w:tc>
        <w:tc>
          <w:tcPr>
            <w:tcW w:w="1660" w:type="dxa"/>
            <w:tcBorders>
              <w:bottom w:val="dotDash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意業：</w:t>
            </w:r>
          </w:p>
        </w:tc>
        <w:tc>
          <w:tcPr>
            <w:tcW w:w="1671" w:type="dxa"/>
            <w:tcBorders>
              <w:bottom w:val="dotDash" w:sz="4" w:space="0" w:color="auto"/>
              <w:right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識業：</w:t>
            </w:r>
          </w:p>
        </w:tc>
      </w:tr>
      <w:tr w:rsidR="00801B35" w:rsidRPr="00297663" w:rsidTr="003054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0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dotDash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遠行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彩畫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滋長</w:t>
            </w:r>
          </w:p>
        </w:tc>
        <w:tc>
          <w:tcPr>
            <w:tcW w:w="1660" w:type="dxa"/>
            <w:tcBorders>
              <w:top w:val="dotDash" w:sz="4" w:space="0" w:color="auto"/>
              <w:bottom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前行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歸趣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思量</w:t>
            </w:r>
          </w:p>
        </w:tc>
        <w:tc>
          <w:tcPr>
            <w:tcW w:w="1671" w:type="dxa"/>
            <w:tcBorders>
              <w:top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續生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了別</w:t>
            </w:r>
          </w:p>
          <w:p w:rsidR="00801B35" w:rsidRPr="00297663" w:rsidRDefault="00801B35" w:rsidP="002C6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9766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分別</w:t>
            </w:r>
          </w:p>
        </w:tc>
      </w:tr>
    </w:tbl>
    <w:p w:rsidR="00801B35" w:rsidRPr="00297663" w:rsidRDefault="00801B35" w:rsidP="00443D4B">
      <w:pPr>
        <w:pStyle w:val="ab"/>
        <w:ind w:firstLineChars="64" w:firstLine="141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）印順法師，《華雨集》第三冊（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443D4B">
      <w:pPr>
        <w:pStyle w:val="ab"/>
        <w:ind w:leftChars="295" w:left="708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其中，「心是種族義」，種族就是界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dhātu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如山中的礦藏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界，有金、銀等不同性質的礦物，心有不同的十八界性，所以說「心是種族義」。又有「滋長義」，所以</w:t>
      </w:r>
      <w:r w:rsidRPr="00E73B86">
        <w:rPr>
          <w:rFonts w:ascii="標楷體" w:eastAsia="標楷體" w:hAnsi="標楷體" w:cs="Times New Roman"/>
          <w:sz w:val="22"/>
          <w:szCs w:val="22"/>
        </w:rPr>
        <w:t>《俱舍論》說：「集起故名心</w:t>
      </w:r>
      <w:r w:rsidRPr="00C84D7E">
        <w:rPr>
          <w:rFonts w:ascii="標楷體" w:eastAsia="標楷體" w:hAnsi="標楷體" w:cs="Times New Roman"/>
          <w:sz w:val="22"/>
          <w:szCs w:val="22"/>
        </w:rPr>
        <w:t>。……淨</w:t>
      </w:r>
      <w:r w:rsidRPr="00E73B86">
        <w:rPr>
          <w:rFonts w:ascii="標楷體" w:eastAsia="標楷體" w:hAnsi="標楷體" w:cs="Times New Roman"/>
          <w:sz w:val="22"/>
          <w:szCs w:val="22"/>
        </w:rPr>
        <w:t>不淨界種種差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別故名為心」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21 c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E73B86">
        <w:rPr>
          <w:rFonts w:ascii="標楷體" w:eastAsia="標楷體" w:hAnsi="標楷體" w:cs="Times New Roman"/>
          <w:sz w:val="22"/>
          <w:szCs w:val="22"/>
        </w:rPr>
        <w:t>。《攝大乘論本》說：「何因緣故亦說名心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？由種種法熏習種子所積集故」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134a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成為能生染淨法的種子心，也就是心種能生的唯識說。所以，「心是種族義」與「滋長是心業」，對大乘唯識學，是有重要啟發性的。」</w:t>
      </w:r>
    </w:p>
  </w:footnote>
  <w:footnote w:id="56">
    <w:p w:rsidR="00801B35" w:rsidRPr="00297663" w:rsidRDefault="00801B35" w:rsidP="004D1A66">
      <w:pPr>
        <w:spacing w:line="0" w:lineRule="atLeast"/>
        <w:ind w:left="284" w:hangingChars="129" w:hanging="284"/>
        <w:rPr>
          <w:rFonts w:ascii="Times New Roman" w:eastAsia="SimSun" w:hAnsi="Times New Roman" w:cs="Times New Roman"/>
          <w:sz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</w:rPr>
        <w:t>《解深密經》卷</w:t>
      </w:r>
      <w:r w:rsidRPr="00297663">
        <w:rPr>
          <w:rFonts w:ascii="Times New Roman" w:eastAsiaTheme="majorEastAsia" w:hAnsi="Times New Roman" w:cs="Times New Roman"/>
          <w:sz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</w:rPr>
        <w:t>〈</w:t>
      </w:r>
      <w:r w:rsidRPr="00297663">
        <w:rPr>
          <w:rFonts w:ascii="Times New Roman" w:eastAsiaTheme="majorEastAsia" w:hAnsi="Times New Roman" w:cs="Times New Roman"/>
          <w:sz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</w:rPr>
        <w:t>心意識相品〉（大正</w:t>
      </w:r>
      <w:r w:rsidRPr="00297663">
        <w:rPr>
          <w:rFonts w:ascii="Times New Roman" w:eastAsiaTheme="majorEastAsia" w:hAnsi="Times New Roman" w:cs="Times New Roman"/>
          <w:sz w:val="22"/>
        </w:rPr>
        <w:t>16</w:t>
      </w:r>
      <w:r w:rsidRPr="00297663">
        <w:rPr>
          <w:rFonts w:ascii="Times New Roman" w:eastAsiaTheme="majorEastAsia" w:hAnsi="Times New Roman" w:cs="Times New Roman"/>
          <w:sz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</w:rPr>
        <w:t>692b14</w:t>
      </w:r>
      <w:r w:rsidRPr="000B71EA">
        <w:rPr>
          <w:rFonts w:ascii="Times New Roman" w:eastAsiaTheme="majorEastAsia" w:hAnsi="Times New Roman" w:cs="Times New Roman"/>
          <w:sz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</w:rPr>
        <w:t>18</w:t>
      </w:r>
      <w:r w:rsidRPr="00297663">
        <w:rPr>
          <w:rFonts w:ascii="Times New Roman" w:eastAsiaTheme="majorEastAsia" w:hAnsi="Times New Roman" w:cs="Times New Roman"/>
          <w:sz w:val="22"/>
        </w:rPr>
        <w:t>）：</w:t>
      </w:r>
      <w:r w:rsidRPr="00297663">
        <w:rPr>
          <w:rFonts w:ascii="Times New Roman" w:eastAsia="標楷體" w:hAnsi="Times New Roman" w:cs="Times New Roman"/>
          <w:sz w:val="22"/>
        </w:rPr>
        <w:t>「廣慧！此識亦名阿陀那識，何以故？由此識於身隨逐執持故。亦名阿賴耶識，何以故？由此識於身攝受、藏隱、同安危義故。亦名為心，何以故？由此識色、聲、香、味、觸等積集滋長故。」</w:t>
      </w:r>
    </w:p>
  </w:footnote>
  <w:footnote w:id="57">
    <w:p w:rsidR="00801B35" w:rsidRPr="00297663" w:rsidRDefault="00801B35" w:rsidP="004D1A66">
      <w:pPr>
        <w:spacing w:line="0" w:lineRule="atLeast"/>
        <w:ind w:left="284" w:hangingChars="129" w:hanging="284"/>
        <w:rPr>
          <w:rFonts w:ascii="Times New Roman" w:eastAsia="SimSun" w:hAnsi="Times New Roman" w:cs="Times New Roman"/>
          <w:sz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</w:rPr>
        <w:t>《攝大乘論本》卷</w:t>
      </w:r>
      <w:r w:rsidRPr="00297663">
        <w:rPr>
          <w:rFonts w:ascii="Times New Roman" w:eastAsiaTheme="majorEastAsia" w:hAnsi="Times New Roman" w:cs="Times New Roman"/>
          <w:sz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</w:rPr>
        <w:t>31</w:t>
      </w:r>
      <w:r w:rsidRPr="00297663">
        <w:rPr>
          <w:rFonts w:ascii="Times New Roman" w:eastAsiaTheme="majorEastAsia" w:hAnsi="Times New Roman" w:cs="Times New Roman"/>
          <w:sz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</w:rPr>
        <w:t>134a7</w:t>
      </w:r>
      <w:r w:rsidRPr="000B71EA">
        <w:rPr>
          <w:rFonts w:ascii="Times New Roman" w:eastAsiaTheme="majorEastAsia" w:hAnsi="Times New Roman" w:cs="Times New Roman"/>
          <w:sz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</w:rPr>
        <w:t>10</w:t>
      </w:r>
      <w:r w:rsidRPr="00297663">
        <w:rPr>
          <w:rFonts w:ascii="Times New Roman" w:eastAsiaTheme="majorEastAsia" w:hAnsi="Times New Roman" w:cs="Times New Roman"/>
          <w:sz w:val="22"/>
        </w:rPr>
        <w:t>）：</w:t>
      </w:r>
      <w:r w:rsidRPr="00297663">
        <w:rPr>
          <w:rFonts w:ascii="Times New Roman" w:eastAsia="標楷體" w:hAnsi="Times New Roman" w:cs="Times New Roman"/>
          <w:sz w:val="22"/>
        </w:rPr>
        <w:t>「心體第三，若離阿賴耶識，無別可得。是故成就阿賴耶識以為心體，由此為種子，意及識轉。何因緣故亦說名心？由種種法熏習種子所積集故。」</w:t>
      </w:r>
    </w:p>
  </w:footnote>
  <w:footnote w:id="58">
    <w:p w:rsidR="00FA4114" w:rsidRDefault="00801B35" w:rsidP="00CB78B3">
      <w:pPr>
        <w:spacing w:line="0" w:lineRule="atLeast"/>
        <w:ind w:left="284" w:hangingChars="129" w:hanging="284"/>
        <w:rPr>
          <w:rFonts w:ascii="Times New Roman" w:eastAsiaTheme="majorEastAsia" w:hAnsi="Times New Roman" w:cs="Times New Roman"/>
          <w:sz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</w:rPr>
        <w:t>《成唯識論》卷</w:t>
      </w:r>
      <w:r w:rsidRPr="00297663">
        <w:rPr>
          <w:rFonts w:ascii="Times New Roman" w:eastAsiaTheme="majorEastAsia" w:hAnsi="Times New Roman" w:cs="Times New Roman"/>
          <w:sz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</w:rPr>
        <w:t>31</w:t>
      </w:r>
      <w:r w:rsidRPr="00297663">
        <w:rPr>
          <w:rFonts w:ascii="Times New Roman" w:eastAsiaTheme="majorEastAsia" w:hAnsi="Times New Roman" w:cs="Times New Roman"/>
          <w:sz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</w:rPr>
        <w:t>13c7</w:t>
      </w:r>
      <w:r w:rsidRPr="000B71EA">
        <w:rPr>
          <w:rFonts w:ascii="Times New Roman" w:eastAsiaTheme="majorEastAsia" w:hAnsi="Times New Roman" w:cs="Times New Roman"/>
          <w:sz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</w:rPr>
        <w:t>22</w:t>
      </w:r>
      <w:r w:rsidRPr="00297663">
        <w:rPr>
          <w:rFonts w:ascii="Times New Roman" w:eastAsiaTheme="majorEastAsia" w:hAnsi="Times New Roman" w:cs="Times New Roman"/>
          <w:sz w:val="22"/>
        </w:rPr>
        <w:t>）：</w:t>
      </w:r>
    </w:p>
    <w:p w:rsidR="00801B35" w:rsidRPr="00297663" w:rsidRDefault="00801B35" w:rsidP="00FA4114">
      <w:pPr>
        <w:spacing w:line="0" w:lineRule="atLeast"/>
        <w:ind w:leftChars="100" w:left="304" w:hangingChars="29" w:hanging="64"/>
        <w:rPr>
          <w:rFonts w:ascii="Times New Roman" w:eastAsia="SimSun" w:hAnsi="Times New Roman" w:cs="Times New Roman"/>
          <w:sz w:val="22"/>
        </w:rPr>
      </w:pPr>
      <w:r w:rsidRPr="00297663">
        <w:rPr>
          <w:rFonts w:ascii="Times New Roman" w:eastAsia="標楷體" w:hAnsi="Times New Roman" w:cs="Times New Roman"/>
          <w:sz w:val="22"/>
        </w:rPr>
        <w:t>第八識雖諸有情皆悉成就，而隨義別立種種名，謂或名心，由種種法熏習種子所積集故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或名阿陀那，執持種子及諸色根令不壞故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或名所知依，能與染淨所知諸法為依止故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或名種子識，能遍任持世</w:t>
      </w:r>
      <w:r w:rsidR="00FA4114">
        <w:rPr>
          <w:rFonts w:ascii="Times New Roman" w:eastAsia="標楷體" w:hAnsi="Times New Roman" w:cs="Times New Roman"/>
          <w:sz w:val="22"/>
        </w:rPr>
        <w:t>、</w:t>
      </w:r>
      <w:r w:rsidRPr="00297663">
        <w:rPr>
          <w:rFonts w:ascii="Times New Roman" w:eastAsia="標楷體" w:hAnsi="Times New Roman" w:cs="Times New Roman"/>
          <w:sz w:val="22"/>
        </w:rPr>
        <w:t>出世間諸種子故</w:t>
      </w:r>
      <w:r w:rsidR="00FA4114">
        <w:rPr>
          <w:rFonts w:ascii="Times New Roman" w:eastAsia="標楷體" w:hAnsi="Times New Roman" w:cs="Times New Roman"/>
          <w:sz w:val="22"/>
        </w:rPr>
        <w:t>。</w:t>
      </w:r>
      <w:r w:rsidRPr="00297663">
        <w:rPr>
          <w:rFonts w:ascii="Times New Roman" w:eastAsia="標楷體" w:hAnsi="Times New Roman" w:cs="Times New Roman"/>
          <w:sz w:val="22"/>
        </w:rPr>
        <w:t>此等諸名通一切位。或名阿賴耶，攝藏一切雜染品法令不失故，我見、愛等執藏以為自內我故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此名唯在異生</w:t>
      </w:r>
      <w:r w:rsidR="00FA4114">
        <w:rPr>
          <w:rFonts w:ascii="Times New Roman" w:eastAsia="標楷體" w:hAnsi="Times New Roman" w:cs="Times New Roman"/>
          <w:sz w:val="22"/>
        </w:rPr>
        <w:t>、</w:t>
      </w:r>
      <w:r w:rsidRPr="00297663">
        <w:rPr>
          <w:rFonts w:ascii="Times New Roman" w:eastAsia="標楷體" w:hAnsi="Times New Roman" w:cs="Times New Roman"/>
          <w:sz w:val="22"/>
        </w:rPr>
        <w:t>有學，非無學位、不退菩薩有雜染法執藏義故。或名異熟識，能引生死、善不善業異熟果故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此名唯在異生、二乘諸菩薩位，非如來地猶有異熟無記法故。或名無垢識，最極清淨諸無漏法所依止故</w:t>
      </w:r>
      <w:r w:rsidR="00FA4114">
        <w:rPr>
          <w:rFonts w:ascii="Times New Roman" w:eastAsia="標楷體" w:hAnsi="Times New Roman" w:cs="Times New Roman"/>
          <w:sz w:val="22"/>
        </w:rPr>
        <w:t>；</w:t>
      </w:r>
      <w:r w:rsidRPr="00297663">
        <w:rPr>
          <w:rFonts w:ascii="Times New Roman" w:eastAsia="標楷體" w:hAnsi="Times New Roman" w:cs="Times New Roman"/>
          <w:sz w:val="22"/>
        </w:rPr>
        <w:t>此名唯在如來地有，菩薩二乘及異生位持有漏種可受熏習，未得善淨第八識故</w:t>
      </w:r>
      <w:r w:rsidR="00FA4114">
        <w:rPr>
          <w:rFonts w:ascii="Times New Roman" w:eastAsia="標楷體" w:hAnsi="Times New Roman" w:cs="Times New Roman"/>
          <w:sz w:val="22"/>
        </w:rPr>
        <w:t>，</w:t>
      </w:r>
      <w:r w:rsidRPr="00297663">
        <w:rPr>
          <w:rFonts w:ascii="Times New Roman" w:eastAsia="標楷體" w:hAnsi="Times New Roman" w:cs="Times New Roman"/>
          <w:sz w:val="22"/>
        </w:rPr>
        <w:t>如契經說。</w:t>
      </w:r>
    </w:p>
  </w:footnote>
  <w:footnote w:id="59">
    <w:p w:rsidR="00801B35" w:rsidRPr="00297663" w:rsidRDefault="00801B35" w:rsidP="008B0283">
      <w:pPr>
        <w:pStyle w:val="ab"/>
        <w:ind w:left="284" w:hangingChars="129" w:hanging="284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《解深密經》卷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16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692b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）。《攝大乘論本》卷上（大正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134a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）。《成唯識論》卷三（大正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31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13c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）。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</w:footnote>
  <w:footnote w:id="60">
    <w:p w:rsidR="00801B35" w:rsidRPr="00297663" w:rsidRDefault="00801B35" w:rsidP="00651D7B">
      <w:pPr>
        <w:pStyle w:val="ab"/>
        <w:ind w:left="284" w:hangingChars="129" w:hanging="284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印順法師，《華雨集》第三冊（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143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651D7B">
      <w:pPr>
        <w:pStyle w:val="ab"/>
        <w:ind w:leftChars="118" w:left="283"/>
        <w:rPr>
          <w:rFonts w:ascii="Times New Roman" w:eastAsiaTheme="majorEastAsia" w:hAnsi="Times New Roman" w:cs="Times New Roman"/>
          <w:sz w:val="22"/>
          <w:szCs w:val="22"/>
        </w:rPr>
      </w:pPr>
      <w:r w:rsidRPr="00C84D7E">
        <w:rPr>
          <w:rFonts w:ascii="標楷體" w:eastAsia="標楷體" w:hAnsi="標楷體" w:cs="Times New Roman"/>
          <w:sz w:val="22"/>
          <w:szCs w:val="22"/>
        </w:rPr>
        <w:t>從經文的用語去看，「心」，多數是內心的通稱。如與身相對而說心……，身遠離與心遠離：這都是內心通泛的名稱。一切內心種種差別，是都可以稱為心的，如善心，不善心等。……</w:t>
      </w:r>
      <w:r w:rsidRPr="00C84D7E">
        <w:rPr>
          <w:rFonts w:ascii="標楷體" w:eastAsia="標楷體" w:hAnsi="標楷體" w:cs="Times New Roman"/>
          <w:color w:val="000000"/>
          <w:kern w:val="0"/>
          <w:sz w:val="22"/>
          <w:szCs w:val="22"/>
        </w:rPr>
        <w:t>《</w:t>
      </w:r>
      <w:r w:rsidRPr="00C84D7E">
        <w:rPr>
          <w:rFonts w:ascii="標楷體" w:eastAsia="標楷體" w:hAnsi="標楷體" w:cs="Times New Roman"/>
          <w:sz w:val="22"/>
          <w:szCs w:val="22"/>
        </w:rPr>
        <w:t>相應部》分為十六心……。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各經論所說，雖有出入，但泛稱為心，都是一樣的。由於心是內心（心心所）的通稱，也可說內心的統一，所以</w:t>
      </w:r>
      <w:r w:rsidRPr="0009663D">
        <w:rPr>
          <w:rFonts w:ascii="標楷體" w:eastAsia="標楷體" w:hAnsi="標楷體" w:cs="Times New Roman"/>
          <w:color w:val="000000"/>
          <w:kern w:val="0"/>
          <w:sz w:val="22"/>
          <w:szCs w:val="22"/>
        </w:rPr>
        <w:t>《</w:t>
      </w:r>
      <w:r w:rsidRPr="0009663D">
        <w:rPr>
          <w:rFonts w:ascii="標楷體" w:eastAsia="標楷體" w:hAnsi="標楷體" w:cs="Times New Roman"/>
          <w:sz w:val="22"/>
          <w:szCs w:val="22"/>
        </w:rPr>
        <w:t>雜阿含經》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說：「心惱</w:t>
      </w:r>
      <w:r w:rsidRPr="00297663">
        <w:rPr>
          <w:rFonts w:ascii="Times New Roman" w:eastAsia="標楷體" w:hAnsi="Times New Roman" w:cs="Times New Roman"/>
          <w:sz w:val="22"/>
          <w:szCs w:val="22"/>
        </w:rPr>
        <w:t>(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染</w:t>
      </w:r>
      <w:r w:rsidRPr="00297663">
        <w:rPr>
          <w:rFonts w:ascii="Times New Roman" w:eastAsia="標楷體" w:hAnsi="Times New Roman" w:cs="Times New Roman"/>
          <w:sz w:val="22"/>
          <w:szCs w:val="22"/>
        </w:rPr>
        <w:t>)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故眾生惱</w:t>
      </w:r>
      <w:r w:rsidRPr="00297663">
        <w:rPr>
          <w:rFonts w:ascii="Times New Roman" w:eastAsia="標楷體" w:hAnsi="Times New Roman" w:cs="Times New Roman"/>
          <w:sz w:val="22"/>
          <w:szCs w:val="22"/>
        </w:rPr>
        <w:t>(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染</w:t>
      </w:r>
      <w:r w:rsidRPr="00297663">
        <w:rPr>
          <w:rFonts w:ascii="Times New Roman" w:eastAsia="標楷體" w:hAnsi="Times New Roman" w:cs="Times New Roman"/>
          <w:sz w:val="22"/>
          <w:szCs w:val="22"/>
        </w:rPr>
        <w:t>)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，心淨故眾生淨」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（大正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，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69c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、南傳一四</w:t>
      </w:r>
      <w:r w:rsidRPr="00297663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二三七）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；心可說是染淨、縛脫的樞紐所在了！</w:t>
      </w:r>
    </w:p>
  </w:footnote>
  <w:footnote w:id="61">
    <w:p w:rsidR="00801B35" w:rsidRPr="00297663" w:rsidRDefault="00801B35">
      <w:pPr>
        <w:pStyle w:val="ab"/>
        <w:rPr>
          <w:rFonts w:ascii="Times New Roman" w:eastAsia="SimSun" w:hAnsi="Times New Roman" w:cs="Times New Roman"/>
          <w:color w:val="000000"/>
          <w:kern w:val="0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>
        <w:rPr>
          <w:rFonts w:ascii="Times New Roman" w:eastAsiaTheme="majorEastAsia" w:hAnsi="Times New Roman" w:cs="Times New Roman"/>
          <w:sz w:val="22"/>
          <w:szCs w:val="22"/>
        </w:rPr>
        <w:t>〔原書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79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註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20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〕《相應部》〈神足相應〉（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S.51.11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）。（南傳一六下</w:t>
      </w:r>
      <w:r w:rsidRPr="00297663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一一四）。</w:t>
      </w:r>
    </w:p>
    <w:p w:rsidR="00801B35" w:rsidRPr="00297663" w:rsidRDefault="00801B35" w:rsidP="005E4013">
      <w:pPr>
        <w:pStyle w:val="ab"/>
        <w:spacing w:line="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《中阿含經》卷</w:t>
      </w:r>
      <w:r w:rsidRPr="00297663">
        <w:rPr>
          <w:rFonts w:ascii="Times New Roman" w:hAnsi="Times New Roman" w:cs="Times New Roman"/>
          <w:sz w:val="22"/>
          <w:szCs w:val="22"/>
        </w:rPr>
        <w:t>19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hAnsi="Times New Roman" w:cs="Times New Roman"/>
          <w:sz w:val="22"/>
          <w:szCs w:val="22"/>
        </w:rPr>
        <w:t>大正</w:t>
      </w:r>
      <w:r w:rsidRPr="00297663">
        <w:rPr>
          <w:rFonts w:ascii="Times New Roman" w:hAnsi="Times New Roman" w:cs="Times New Roman"/>
          <w:sz w:val="22"/>
          <w:szCs w:val="22"/>
        </w:rPr>
        <w:t>1</w:t>
      </w:r>
      <w:r w:rsidRPr="00297663">
        <w:rPr>
          <w:rFonts w:ascii="Times New Roman" w:hAnsi="Times New Roman" w:cs="Times New Roman"/>
          <w:sz w:val="22"/>
          <w:szCs w:val="22"/>
        </w:rPr>
        <w:t>，</w:t>
      </w:r>
      <w:r w:rsidRPr="00297663">
        <w:rPr>
          <w:rFonts w:ascii="Times New Roman" w:hAnsi="Times New Roman" w:cs="Times New Roman"/>
          <w:sz w:val="22"/>
          <w:szCs w:val="22"/>
        </w:rPr>
        <w:t>553b14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hAnsi="Times New Roman" w:cs="Times New Roman"/>
          <w:sz w:val="22"/>
          <w:szCs w:val="22"/>
        </w:rPr>
        <w:t>21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諸賢！我已得如是定心清淨，無穢無煩，柔軟善住，得不動心，學他心智通作證。諸賢！我為他眾生所念、所思、所為、所行，以他心智知他心如真，有欲心知有欲心如真，無欲心知無欲心如真，有恚無恚、有癡無癡、有穢無穢、合散、高下、小大、修不修、定不定，不解脫心知不解脫心如真，解脫心知解脫心如真。</w:t>
      </w:r>
      <w:r w:rsidRPr="00297663">
        <w:rPr>
          <w:rFonts w:ascii="Times New Roman" w:hAnsi="Times New Roman" w:cs="Times New Roman"/>
          <w:sz w:val="22"/>
          <w:szCs w:val="22"/>
        </w:rPr>
        <w:t>」</w:t>
      </w:r>
    </w:p>
    <w:p w:rsidR="00801B35" w:rsidRPr="00297663" w:rsidRDefault="00801B35" w:rsidP="005E4013">
      <w:pPr>
        <w:pStyle w:val="ab"/>
        <w:spacing w:line="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《中阿含經》卷</w:t>
      </w:r>
      <w:r w:rsidRPr="00297663">
        <w:rPr>
          <w:rFonts w:ascii="Times New Roman" w:hAnsi="Times New Roman" w:cs="Times New Roman"/>
          <w:sz w:val="22"/>
          <w:szCs w:val="22"/>
        </w:rPr>
        <w:t>24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hAnsi="Times New Roman" w:cs="Times New Roman"/>
          <w:sz w:val="22"/>
          <w:szCs w:val="22"/>
        </w:rPr>
        <w:t>大正</w:t>
      </w:r>
      <w:r w:rsidRPr="00297663">
        <w:rPr>
          <w:rFonts w:ascii="Times New Roman" w:hAnsi="Times New Roman" w:cs="Times New Roman"/>
          <w:sz w:val="22"/>
          <w:szCs w:val="22"/>
        </w:rPr>
        <w:t>1</w:t>
      </w:r>
      <w:r w:rsidRPr="00297663">
        <w:rPr>
          <w:rFonts w:ascii="Times New Roman" w:hAnsi="Times New Roman" w:cs="Times New Roman"/>
          <w:sz w:val="22"/>
          <w:szCs w:val="22"/>
        </w:rPr>
        <w:t>，</w:t>
      </w:r>
      <w:r w:rsidRPr="00297663">
        <w:rPr>
          <w:rFonts w:ascii="Times New Roman" w:hAnsi="Times New Roman" w:cs="Times New Roman"/>
          <w:sz w:val="22"/>
          <w:szCs w:val="22"/>
        </w:rPr>
        <w:t>584a5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hAnsi="Times New Roman" w:cs="Times New Roman"/>
          <w:sz w:val="22"/>
          <w:szCs w:val="22"/>
        </w:rPr>
        <w:t>14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：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「云何觀心如心念處？比丘者，有欲心知有欲心如真，無欲心知無欲心如真，有恚，無恚，有癡，無癡，有穢污，無穢污。有合，有散，有下，有高，有小，有大，修，不修，定，不定，有不解脫心知不解脫心如真，有解脫心知解脫心如真。如是比丘觀內心如心，觀外心如心，立念在心，有知有見，有明有達，是謂比丘觀心如心。若有比丘、比丘尼如是少少觀心如心者，是謂觀心如心念處。</w:t>
      </w:r>
      <w:r w:rsidRPr="00297663">
        <w:rPr>
          <w:rFonts w:ascii="Times New Roman" w:hAnsi="Times New Roman" w:cs="Times New Roman"/>
          <w:sz w:val="22"/>
          <w:szCs w:val="22"/>
        </w:rPr>
        <w:t>」</w:t>
      </w:r>
    </w:p>
    <w:p w:rsidR="00801B35" w:rsidRPr="00297663" w:rsidRDefault="00801B35" w:rsidP="005E4013">
      <w:pPr>
        <w:pStyle w:val="ab"/>
        <w:spacing w:line="0" w:lineRule="atLeast"/>
        <w:ind w:left="567" w:hanging="567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《增壹阿含經》卷</w:t>
      </w:r>
      <w:r w:rsidRPr="00297663">
        <w:rPr>
          <w:rFonts w:ascii="Times New Roman" w:hAnsi="Times New Roman" w:cs="Times New Roman"/>
          <w:sz w:val="22"/>
          <w:szCs w:val="22"/>
        </w:rPr>
        <w:t>21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hAnsi="Times New Roman" w:cs="Times New Roman"/>
          <w:sz w:val="22"/>
          <w:szCs w:val="22"/>
        </w:rPr>
        <w:t>大正</w:t>
      </w:r>
      <w:r w:rsidRPr="00297663">
        <w:rPr>
          <w:rFonts w:ascii="Times New Roman" w:hAnsi="Times New Roman" w:cs="Times New Roman"/>
          <w:sz w:val="22"/>
          <w:szCs w:val="22"/>
        </w:rPr>
        <w:t>2</w:t>
      </w:r>
      <w:r w:rsidRPr="00297663">
        <w:rPr>
          <w:rFonts w:ascii="Times New Roman" w:hAnsi="Times New Roman" w:cs="Times New Roman"/>
          <w:sz w:val="22"/>
          <w:szCs w:val="22"/>
        </w:rPr>
        <w:t>，</w:t>
      </w:r>
      <w:r w:rsidRPr="00297663">
        <w:rPr>
          <w:rFonts w:ascii="Times New Roman" w:hAnsi="Times New Roman" w:cs="Times New Roman"/>
          <w:sz w:val="22"/>
          <w:szCs w:val="22"/>
        </w:rPr>
        <w:t>658a16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hAnsi="Times New Roman" w:cs="Times New Roman"/>
          <w:sz w:val="22"/>
          <w:szCs w:val="22"/>
        </w:rPr>
        <w:t>23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：「彼云何名為誡三昧行盡神足？諸有三昧；知眾生心中所念，生時、滅時，皆悉知之。有欲心、無欲心、有瞋恚心、無瞋恚心、有愚癡心、無愚癡心、有疾心、無疾心、有亂心、無亂心、有少心、無少心、有大心、無大心、有量心、無量心、有定心、無定心、有解脫心、無解脫心一切了知。是謂名為誡三昧行盡神足。」</w:t>
      </w:r>
    </w:p>
    <w:p w:rsidR="00801B35" w:rsidRPr="00297663" w:rsidRDefault="00801B35" w:rsidP="005E4013">
      <w:pPr>
        <w:pStyle w:val="ab"/>
        <w:spacing w:line="0" w:lineRule="atLeast"/>
        <w:ind w:left="567" w:hanging="567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《舍利弗阿毘曇論》卷</w:t>
      </w:r>
      <w:r w:rsidRPr="00297663">
        <w:rPr>
          <w:rFonts w:ascii="Times New Roman" w:hAnsi="Times New Roman" w:cs="Times New Roman"/>
          <w:sz w:val="22"/>
          <w:szCs w:val="22"/>
        </w:rPr>
        <w:t>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hAnsi="Times New Roman" w:cs="Times New Roman"/>
          <w:sz w:val="22"/>
          <w:szCs w:val="22"/>
        </w:rPr>
        <w:t>大正</w:t>
      </w:r>
      <w:r w:rsidRPr="00297663">
        <w:rPr>
          <w:rFonts w:ascii="Times New Roman" w:hAnsi="Times New Roman" w:cs="Times New Roman"/>
          <w:sz w:val="22"/>
          <w:szCs w:val="22"/>
        </w:rPr>
        <w:t>28</w:t>
      </w:r>
      <w:r w:rsidRPr="00297663">
        <w:rPr>
          <w:rFonts w:ascii="Times New Roman" w:hAnsi="Times New Roman" w:cs="Times New Roman"/>
          <w:sz w:val="22"/>
          <w:szCs w:val="22"/>
        </w:rPr>
        <w:t>，</w:t>
      </w:r>
      <w:r w:rsidRPr="00297663">
        <w:rPr>
          <w:rFonts w:ascii="Times New Roman" w:hAnsi="Times New Roman" w:cs="Times New Roman"/>
          <w:sz w:val="22"/>
          <w:szCs w:val="22"/>
        </w:rPr>
        <w:t>595b4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hAnsi="Times New Roman" w:cs="Times New Roman"/>
          <w:sz w:val="22"/>
          <w:szCs w:val="22"/>
        </w:rPr>
        <w:t>14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</w:t>
      </w:r>
      <w:r w:rsidRPr="00297663">
        <w:rPr>
          <w:rFonts w:ascii="Times New Roman" w:hAnsi="Times New Roman" w:cs="Times New Roman"/>
          <w:sz w:val="22"/>
          <w:szCs w:val="22"/>
        </w:rPr>
        <w:t>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復次他心智，若以智知他眾生他人心數及心。有愛心如實知有愛心，無愛心如實知無愛心；有瞋恚心如實知有瞋恚心，無瞋恚心如實知無瞋恚心；有愚癡心如實知有愚癡心，無愚癡心如實知無愚癡心；嫉心如實知嫉心，亂心如實知亂心，少心如實知少心，實心如實知實心，不定心如實知不定心，定心如實知定心；非解脫心如實知非解脫心，解脫心如實知解脫心，有勝心如實知有勝心，無勝心如實知無勝心。若智見解脫方便，是名他心智。</w:t>
      </w:r>
      <w:r w:rsidRPr="00297663">
        <w:rPr>
          <w:rFonts w:ascii="Times New Roman" w:hAnsi="Times New Roman" w:cs="Times New Roman"/>
          <w:sz w:val="22"/>
          <w:szCs w:val="22"/>
        </w:rPr>
        <w:t>」</w:t>
      </w:r>
    </w:p>
  </w:footnote>
  <w:footnote w:id="62">
    <w:p w:rsidR="00801B35" w:rsidRPr="00297663" w:rsidRDefault="00801B35" w:rsidP="00645D07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印順法師，《唯識學探源》（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92</w:t>
      </w:r>
      <w:r w:rsidRPr="000B71EA">
        <w:rPr>
          <w:rFonts w:ascii="Times New Roman" w:eastAsiaTheme="majorEastAsia" w:hAnsi="Times New Roman" w:cs="Times New Roman"/>
          <w:sz w:val="22"/>
          <w:szCs w:val="22"/>
        </w:rPr>
        <w:t>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93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BE4C21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把一覺論者、一心論者、分別論者的思想合起來研究，它是從心識無限差別的生滅中，發見了內在統一的心性。一心論者為什麼要建立一心？它從差別到統一，從生滅到轉變，從現象到本體，還是為了解決嚴重而迫切的問題</w:t>
      </w:r>
      <w:r w:rsidRPr="00E73B86">
        <w:rPr>
          <w:rFonts w:ascii="標楷體" w:eastAsia="標楷體" w:hAnsi="標楷體" w:cs="Times New Roman"/>
          <w:sz w:val="22"/>
          <w:szCs w:val="22"/>
        </w:rPr>
        <w:t>──</w:t>
      </w:r>
      <w:r w:rsidRPr="00297663">
        <w:rPr>
          <w:rFonts w:ascii="Times New Roman" w:eastAsia="標楷體" w:hAnsi="Times New Roman" w:cs="Times New Roman"/>
          <w:sz w:val="22"/>
          <w:szCs w:val="22"/>
        </w:rPr>
        <w:t>生命緣起。《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成實論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》卷五，曾說到一心論者建立一心的用意：「又無我故，應心起業，以心是一，能起諸業，還自受報。心死、心生，心縛、心解。本所更用，心能憶念，故知心一。又以心是一，故能修集。又佛法無我，以心一故，名眾生相」。</w:t>
      </w:r>
    </w:p>
    <w:p w:rsidR="00801B35" w:rsidRPr="00297663" w:rsidRDefault="00801B35" w:rsidP="00BE4C21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一心論的目的，在說明自作自受律，記憶的可能，被縛者與解脫者的關係，並且依一心建立眾生。一心論者，不像犢子系建立不同外道的真我，因為佛法是無我的；但不能不建立一貫通前後的生命主體，於是建立一心論。心理的活動與演變，不能機械式的把它割裂成前後獨立的法體。從現象上看，雖然不絕的起滅變化，而無限變化中的覺性，還是統一的。這一體的覺性，豈不是常住嗎？這在反對者的學派看來，一心只是變相的神我。像《</w:t>
      </w:r>
      <w:r w:rsidRPr="00297663">
        <w:rPr>
          <w:rFonts w:ascii="Times New Roman" w:eastAsiaTheme="majorEastAsia" w:hAnsi="Times New Roman" w:cs="Times New Roman"/>
          <w:color w:val="000000"/>
          <w:kern w:val="0"/>
          <w:sz w:val="22"/>
          <w:szCs w:val="22"/>
        </w:rPr>
        <w:t>成實論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》（卷五）主的批評說：「若心是一，即為是常，常即真我。所以者何？以今作後作，常一不變，故名為我」。</w:t>
      </w:r>
    </w:p>
    <w:p w:rsidR="00801B35" w:rsidRPr="00297663" w:rsidRDefault="00801B35" w:rsidP="00BE4C21">
      <w:pPr>
        <w:pStyle w:val="ab"/>
        <w:ind w:leftChars="118" w:left="283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反對者的意見，固然把它看成外道的神我；但在一心論者，卻認為非如此不能建立生命的連鎖。若剎那生滅前後別體，無法說明前後的移轉。</w:t>
      </w:r>
      <w:r w:rsidRPr="00297663">
        <w:rPr>
          <w:rFonts w:ascii="Times New Roman" w:hAnsi="Times New Roman" w:cs="Times New Roman"/>
          <w:sz w:val="22"/>
          <w:szCs w:val="22"/>
        </w:rPr>
        <w:t>《成實論》</w:t>
      </w:r>
      <w:r w:rsidRPr="00297663">
        <w:rPr>
          <w:rFonts w:ascii="Times New Roman" w:eastAsia="標楷體" w:hAnsi="Times New Roman" w:cs="Times New Roman"/>
          <w:sz w:val="22"/>
          <w:szCs w:val="22"/>
        </w:rPr>
        <w:t>敘述它的意見說：「以心是一，故能修集。若念念滅，則無集力」。本著剎那生滅不能安立因果連繫的觀點，才考慮到心性的一體。這不但一心論者如此，犢子的建立不可說我，經量本計的一味蘊，也都是感到剎那論的困難而這樣的。但機械的統一論者，決不能同意，像</w:t>
      </w:r>
      <w:r w:rsidRPr="00297663">
        <w:rPr>
          <w:rFonts w:ascii="Times New Roman" w:hAnsi="Times New Roman" w:cs="Times New Roman"/>
          <w:sz w:val="22"/>
          <w:szCs w:val="22"/>
        </w:rPr>
        <w:t>《順正理論》（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卷七</w:t>
      </w:r>
      <w:r w:rsidRPr="00297663">
        <w:rPr>
          <w:rFonts w:ascii="Times New Roman" w:hAnsi="Times New Roman" w:cs="Times New Roman"/>
          <w:sz w:val="22"/>
          <w:szCs w:val="22"/>
        </w:rPr>
        <w:t>）</w:t>
      </w:r>
      <w:r w:rsidRPr="00297663">
        <w:rPr>
          <w:rFonts w:ascii="Times New Roman" w:eastAsia="標楷體" w:hAnsi="Times New Roman" w:cs="Times New Roman"/>
          <w:sz w:val="22"/>
          <w:szCs w:val="22"/>
        </w:rPr>
        <w:t>說：「或謂諸行若剎那滅，一切世間應俱壞斷。由此妄想，計度諸行或暫時住，或畢竟常」。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</w:footnote>
  <w:footnote w:id="63">
    <w:p w:rsidR="00801B35" w:rsidRPr="00297663" w:rsidRDefault="00801B35" w:rsidP="005B6763">
      <w:pPr>
        <w:pStyle w:val="ab"/>
        <w:ind w:left="708" w:hangingChars="322" w:hanging="708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189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在同時共聚的動作中，有必然營為共同作用的，如心與心所法。而色與心不相應行，或是同的，或是異的，阿毘達磨論師，依不同的性質而作有精細的辨別。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」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</w:p>
    <w:p w:rsidR="00801B35" w:rsidRPr="00297663" w:rsidRDefault="00801B35" w:rsidP="00430143">
      <w:pPr>
        <w:pStyle w:val="ab"/>
        <w:ind w:left="708" w:hangingChars="322" w:hanging="708"/>
        <w:rPr>
          <w:rFonts w:ascii="Times New Roman" w:eastAsia="標楷體" w:hAnsi="Times New Roman" w:cs="Times New Roman"/>
          <w:sz w:val="22"/>
          <w:szCs w:val="22"/>
        </w:rPr>
      </w:pPr>
      <w:r w:rsidRPr="00297663">
        <w:rPr>
          <w:rFonts w:ascii="Times New Roman" w:eastAsiaTheme="majorEastAsia" w:hAnsi="Times New Roman" w:cs="Times New Roman"/>
          <w:sz w:val="22"/>
          <w:szCs w:val="22"/>
        </w:rPr>
        <w:t>（</w:t>
      </w:r>
      <w:r w:rsidRPr="00297663">
        <w:rPr>
          <w:rFonts w:ascii="Times New Roman" w:eastAsia="SimSun" w:hAnsi="Times New Roman" w:cs="Times New Roman"/>
          <w:sz w:val="22"/>
          <w:szCs w:val="22"/>
        </w:rPr>
        <w:t>2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）印順法師，《說一切有部為主的論書與論師之研究》（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p.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SimSun" w:hAnsi="Times New Roman" w:cs="Times New Roman"/>
          <w:sz w:val="22"/>
          <w:szCs w:val="22"/>
        </w:rPr>
        <w:t>233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）：「</w:t>
      </w:r>
      <w:r w:rsidRPr="00297663">
        <w:rPr>
          <w:rFonts w:ascii="Times New Roman" w:eastAsia="標楷體" w:hAnsi="Times New Roman" w:cs="Times New Roman"/>
          <w:sz w:val="22"/>
          <w:szCs w:val="22"/>
        </w:rPr>
        <w:t>『心與心所』：眾生的內心活動，是複合而融和的活動，所以稱為『心聚』。簡要的說，</w:t>
      </w:r>
      <w:r w:rsidRPr="00297663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="標楷體" w:hAnsi="Times New Roman" w:cs="Times New Roman"/>
          <w:sz w:val="22"/>
          <w:szCs w:val="22"/>
        </w:rPr>
        <w:t>心與心所，心所與心所，是相應而起的；是同一所依，同一所緣，同一行相，同作一事的。」</w:t>
      </w:r>
    </w:p>
  </w:footnote>
  <w:footnote w:id="64">
    <w:p w:rsidR="00801B35" w:rsidRPr="00297663" w:rsidRDefault="00801B35" w:rsidP="00385C74">
      <w:pPr>
        <w:pStyle w:val="ab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印順法師，《唯識學探源》（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p</w:t>
      </w:r>
      <w:r>
        <w:rPr>
          <w:rFonts w:ascii="Times New Roman" w:eastAsiaTheme="majorEastAsia" w:hAnsi="Times New Roman" w:cs="Times New Roman"/>
          <w:sz w:val="22"/>
          <w:szCs w:val="22"/>
        </w:rPr>
        <w:t>p. 104–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105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）：</w:t>
      </w:r>
    </w:p>
    <w:p w:rsidR="00801B35" w:rsidRPr="00297663" w:rsidRDefault="00801B35" w:rsidP="00BE4C21">
      <w:pPr>
        <w:pStyle w:val="ab"/>
        <w:ind w:leftChars="118" w:left="283"/>
        <w:rPr>
          <w:rFonts w:ascii="Times New Roman" w:eastAsia="SimSun" w:hAnsi="Times New Roman" w:cs="Times New Roman"/>
          <w:sz w:val="22"/>
          <w:szCs w:val="22"/>
        </w:rPr>
      </w:pPr>
      <w:r w:rsidRPr="00297663">
        <w:rPr>
          <w:rFonts w:ascii="Times New Roman" w:eastAsia="標楷體" w:hAnsi="Times New Roman" w:cs="Times New Roman"/>
          <w:sz w:val="22"/>
          <w:szCs w:val="22"/>
        </w:rPr>
        <w:t>心性本淨論者是一心相續論者，一心相續論者（參看分別論者的一心相續論）是在前後不斷的演化中，發見它相互一貫的不變性，前後不異的共同點。拿心來說，就是了了覺知性。常心與一心，不過是覺性不變的異名。</w:t>
      </w:r>
    </w:p>
  </w:footnote>
  <w:footnote w:id="65">
    <w:p w:rsidR="00801B35" w:rsidRPr="00297663" w:rsidRDefault="00801B35" w:rsidP="00C24DD6">
      <w:pPr>
        <w:pStyle w:val="ab"/>
        <w:ind w:left="220" w:hanging="220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《增支部經典》原典三．一六頁。</w:t>
      </w:r>
    </w:p>
  </w:footnote>
  <w:footnote w:id="66">
    <w:p w:rsidR="00801B35" w:rsidRPr="00297663" w:rsidRDefault="00801B35" w:rsidP="00C24DD6">
      <w:pPr>
        <w:pStyle w:val="ab"/>
        <w:ind w:left="220" w:hanging="220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297663">
        <w:rPr>
          <w:rFonts w:ascii="Times New Roman" w:hAnsi="Times New Roman" w:cs="Times New Roman"/>
          <w:sz w:val="22"/>
          <w:szCs w:val="22"/>
        </w:rPr>
        <w:t xml:space="preserve"> </w:t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「金之煩惱」，為金之夾雜物。乃對後之心隨煩惱，今同原語，故用同譯語。</w:t>
      </w:r>
    </w:p>
  </w:footnote>
  <w:footnote w:id="67">
    <w:p w:rsidR="00801B35" w:rsidRPr="00DD20F4" w:rsidRDefault="00801B35" w:rsidP="002740DB">
      <w:pPr>
        <w:pStyle w:val="ab"/>
        <w:ind w:left="220" w:hanging="220"/>
        <w:rPr>
          <w:rFonts w:ascii="Times New Roman" w:eastAsiaTheme="majorEastAsia" w:hAnsi="Times New Roman" w:cs="Times New Roman"/>
          <w:sz w:val="22"/>
          <w:szCs w:val="22"/>
        </w:rPr>
      </w:pPr>
      <w:r w:rsidRPr="00297663">
        <w:rPr>
          <w:rStyle w:val="ad"/>
          <w:rFonts w:ascii="Times New Roman" w:eastAsiaTheme="majorEastAsia" w:hAnsi="Times New Roman" w:cs="Times New Roman"/>
          <w:sz w:val="22"/>
          <w:szCs w:val="22"/>
        </w:rPr>
        <w:footnoteRef/>
      </w:r>
      <w:r w:rsidRPr="00297663">
        <w:rPr>
          <w:rFonts w:ascii="Times New Roman" w:eastAsiaTheme="majorEastAsia" w:hAnsi="Times New Roman" w:cs="Times New Roman"/>
          <w:sz w:val="22"/>
          <w:szCs w:val="22"/>
        </w:rPr>
        <w:t>《增支部經典》第三卷．二三〇頁。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5" w:rsidRDefault="00801B35">
    <w:pPr>
      <w:pStyle w:val="a3"/>
    </w:pPr>
    <w:r w:rsidRPr="00D021DB">
      <w:rPr>
        <w:rFonts w:asciiTheme="majorEastAsia" w:eastAsiaTheme="majorEastAsia" w:hAnsiTheme="majorEastAsia" w:cs="Times New Roman" w:hint="eastAsia"/>
        <w:color w:val="000000"/>
        <w:kern w:val="0"/>
      </w:rPr>
      <w:t>《</w:t>
    </w:r>
    <w:r w:rsidRPr="00D021DB">
      <w:rPr>
        <w:rFonts w:asciiTheme="majorEastAsia" w:eastAsiaTheme="majorEastAsia" w:hAnsiTheme="majorEastAsia" w:cs="Times New Roman"/>
        <w:color w:val="000000"/>
        <w:kern w:val="0"/>
      </w:rPr>
      <w:t>如來藏</w:t>
    </w:r>
    <w:r w:rsidRPr="0063100E">
      <w:rPr>
        <w:rFonts w:ascii="Times New Roman" w:eastAsiaTheme="majorEastAsia" w:hAnsi="Times New Roman" w:cs="Times New Roman"/>
        <w:color w:val="000000"/>
        <w:kern w:val="0"/>
      </w:rPr>
      <w:t>之研究</w:t>
    </w:r>
    <w:r w:rsidRPr="00D021DB">
      <w:rPr>
        <w:rFonts w:asciiTheme="majorEastAsia" w:eastAsiaTheme="majorEastAsia" w:hAnsiTheme="majorEastAsia" w:cs="Times New Roman" w:hint="eastAsia"/>
        <w:color w:val="000000"/>
        <w:kern w:val="0"/>
      </w:rPr>
      <w:t>》</w:t>
    </w:r>
    <w:r w:rsidRPr="00D021DB">
      <w:rPr>
        <w:rFonts w:asciiTheme="majorEastAsia" w:eastAsiaTheme="majorEastAsia" w:hAnsiTheme="majorEastAsia" w:cs="Times New Roman" w:hint="eastAsia"/>
      </w:rPr>
      <w:t>第三章</w:t>
    </w:r>
    <w:r>
      <w:rPr>
        <w:rFonts w:asciiTheme="majorEastAsia" w:eastAsiaTheme="majorEastAsia" w:hAnsiTheme="majorEastAsia" w:cs="Times New Roman" w:hint="eastAsia"/>
      </w:rPr>
      <w:t xml:space="preserve"> </w:t>
    </w:r>
    <w:r w:rsidRPr="00D021DB">
      <w:rPr>
        <w:rFonts w:asciiTheme="majorEastAsia" w:eastAsiaTheme="majorEastAsia" w:hAnsiTheme="majorEastAsia" w:cs="Times New Roman" w:hint="eastAsia"/>
        <w:bCs/>
      </w:rPr>
      <w:t>第一節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5" w:rsidRPr="00D021DB" w:rsidRDefault="00801B35" w:rsidP="00A0046E">
    <w:pPr>
      <w:spacing w:line="0" w:lineRule="atLeast"/>
      <w:jc w:val="right"/>
      <w:rPr>
        <w:rFonts w:asciiTheme="majorEastAsia" w:eastAsiaTheme="majorEastAsia" w:hAnsiTheme="majorEastAsia" w:cs="Times New Roman"/>
        <w:sz w:val="20"/>
        <w:szCs w:val="20"/>
      </w:rPr>
    </w:pPr>
    <w:r w:rsidRPr="00D021DB">
      <w:rPr>
        <w:rFonts w:asciiTheme="majorEastAsia" w:eastAsiaTheme="majorEastAsia" w:hAnsiTheme="majorEastAsia" w:cs="Times New Roman" w:hint="eastAsia"/>
        <w:color w:val="000000"/>
        <w:kern w:val="0"/>
        <w:sz w:val="20"/>
        <w:szCs w:val="20"/>
      </w:rPr>
      <w:t>《</w:t>
    </w:r>
    <w:r w:rsidRPr="00D021DB">
      <w:rPr>
        <w:rFonts w:asciiTheme="majorEastAsia" w:eastAsiaTheme="majorEastAsia" w:hAnsiTheme="majorEastAsia" w:cs="Times New Roman"/>
        <w:color w:val="000000"/>
        <w:kern w:val="0"/>
        <w:sz w:val="20"/>
        <w:szCs w:val="20"/>
      </w:rPr>
      <w:t>如來藏</w:t>
    </w:r>
    <w:r w:rsidRPr="0063100E">
      <w:rPr>
        <w:rFonts w:ascii="Times New Roman" w:eastAsiaTheme="majorEastAsia" w:hAnsi="Times New Roman" w:cs="Times New Roman"/>
        <w:color w:val="000000"/>
        <w:kern w:val="0"/>
        <w:sz w:val="20"/>
        <w:szCs w:val="20"/>
      </w:rPr>
      <w:t>之研究</w:t>
    </w:r>
    <w:r w:rsidRPr="00D021DB">
      <w:rPr>
        <w:rFonts w:asciiTheme="majorEastAsia" w:eastAsiaTheme="majorEastAsia" w:hAnsiTheme="majorEastAsia" w:cs="Times New Roman" w:hint="eastAsia"/>
        <w:color w:val="000000"/>
        <w:kern w:val="0"/>
        <w:sz w:val="20"/>
        <w:szCs w:val="20"/>
      </w:rPr>
      <w:t>》</w:t>
    </w:r>
    <w:r w:rsidRPr="00D021DB">
      <w:rPr>
        <w:rFonts w:asciiTheme="majorEastAsia" w:eastAsiaTheme="majorEastAsia" w:hAnsiTheme="majorEastAsia" w:cs="Times New Roman" w:hint="eastAsia"/>
        <w:sz w:val="20"/>
        <w:szCs w:val="20"/>
      </w:rPr>
      <w:t>第三章</w:t>
    </w:r>
    <w:r>
      <w:rPr>
        <w:rFonts w:asciiTheme="majorEastAsia" w:eastAsiaTheme="majorEastAsia" w:hAnsiTheme="majorEastAsia" w:cs="Times New Roman" w:hint="eastAsia"/>
        <w:sz w:val="20"/>
        <w:szCs w:val="20"/>
      </w:rPr>
      <w:t xml:space="preserve"> </w:t>
    </w:r>
    <w:r w:rsidRPr="00D021DB">
      <w:rPr>
        <w:rFonts w:asciiTheme="majorEastAsia" w:eastAsiaTheme="majorEastAsia" w:hAnsiTheme="majorEastAsia" w:cs="Times New Roman" w:hint="eastAsia"/>
        <w:bCs/>
        <w:sz w:val="20"/>
        <w:szCs w:val="20"/>
      </w:rPr>
      <w:t>第一節</w:t>
    </w:r>
  </w:p>
  <w:p w:rsidR="00801B35" w:rsidRPr="00A0046E" w:rsidRDefault="00801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4A9"/>
    <w:multiLevelType w:val="hybridMultilevel"/>
    <w:tmpl w:val="F16C76F2"/>
    <w:lvl w:ilvl="0" w:tplc="8C2CF9CE">
      <w:start w:val="1"/>
      <w:numFmt w:val="decimal"/>
      <w:lvlText w:val="%1、"/>
      <w:lvlJc w:val="left"/>
      <w:pPr>
        <w:ind w:left="1069" w:hanging="36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EFB49D5"/>
    <w:multiLevelType w:val="hybridMultilevel"/>
    <w:tmpl w:val="46DCEC18"/>
    <w:lvl w:ilvl="0" w:tplc="3224F860">
      <w:start w:val="1"/>
      <w:numFmt w:val="decimal"/>
      <w:lvlText w:val="（%1）"/>
      <w:lvlJc w:val="left"/>
      <w:pPr>
        <w:ind w:left="1200" w:hanging="720"/>
      </w:pPr>
      <w:rPr>
        <w:rFonts w:ascii="Times New Roman" w:eastAsiaTheme="majorEastAsia" w:hAnsi="Times New Roman" w:cs="Times New Roman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0D140A"/>
    <w:multiLevelType w:val="hybridMultilevel"/>
    <w:tmpl w:val="9DA679DC"/>
    <w:lvl w:ilvl="0" w:tplc="109EC212">
      <w:start w:val="1"/>
      <w:numFmt w:val="decimal"/>
      <w:lvlText w:val="（%1）"/>
      <w:lvlJc w:val="left"/>
      <w:pPr>
        <w:ind w:left="1200" w:hanging="7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F6605A"/>
    <w:multiLevelType w:val="hybridMultilevel"/>
    <w:tmpl w:val="E9D8A5A0"/>
    <w:lvl w:ilvl="0" w:tplc="AA889F90">
      <w:start w:val="1"/>
      <w:numFmt w:val="taiwaneseCountingThousand"/>
      <w:lvlText w:val="%1、"/>
      <w:lvlJc w:val="left"/>
      <w:pPr>
        <w:ind w:left="924" w:hanging="444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C43A59"/>
    <w:multiLevelType w:val="hybridMultilevel"/>
    <w:tmpl w:val="3AE823A8"/>
    <w:lvl w:ilvl="0" w:tplc="2BC23C10">
      <w:start w:val="1"/>
      <w:numFmt w:val="decimal"/>
      <w:lvlText w:val="（%1）"/>
      <w:lvlJc w:val="left"/>
      <w:pPr>
        <w:ind w:left="1200" w:hanging="720"/>
      </w:pPr>
      <w:rPr>
        <w:rFonts w:ascii="SimSun" w:hAnsi="SimSun"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DF5C07"/>
    <w:multiLevelType w:val="hybridMultilevel"/>
    <w:tmpl w:val="C89A3BDA"/>
    <w:lvl w:ilvl="0" w:tplc="5A4817F0">
      <w:start w:val="1"/>
      <w:numFmt w:val="decimal"/>
      <w:lvlText w:val="（%1）"/>
      <w:lvlJc w:val="left"/>
      <w:pPr>
        <w:ind w:left="1200" w:hanging="72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321161"/>
    <w:multiLevelType w:val="hybridMultilevel"/>
    <w:tmpl w:val="640206C2"/>
    <w:lvl w:ilvl="0" w:tplc="A68E1E78">
      <w:start w:val="2"/>
      <w:numFmt w:val="decimal"/>
      <w:lvlText w:val="%1、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D"/>
    <w:rsid w:val="000004CB"/>
    <w:rsid w:val="00000744"/>
    <w:rsid w:val="00003677"/>
    <w:rsid w:val="000044BB"/>
    <w:rsid w:val="0000478B"/>
    <w:rsid w:val="00005547"/>
    <w:rsid w:val="00005890"/>
    <w:rsid w:val="00005BF3"/>
    <w:rsid w:val="00005D6E"/>
    <w:rsid w:val="000118AC"/>
    <w:rsid w:val="000176C6"/>
    <w:rsid w:val="00022D4E"/>
    <w:rsid w:val="00023365"/>
    <w:rsid w:val="00034478"/>
    <w:rsid w:val="00036083"/>
    <w:rsid w:val="00044218"/>
    <w:rsid w:val="000465D6"/>
    <w:rsid w:val="0004686A"/>
    <w:rsid w:val="00057AF6"/>
    <w:rsid w:val="00074ABA"/>
    <w:rsid w:val="00080C19"/>
    <w:rsid w:val="00083698"/>
    <w:rsid w:val="000840A1"/>
    <w:rsid w:val="00086C00"/>
    <w:rsid w:val="000943F6"/>
    <w:rsid w:val="0009663D"/>
    <w:rsid w:val="000A14F7"/>
    <w:rsid w:val="000A168D"/>
    <w:rsid w:val="000A5EC6"/>
    <w:rsid w:val="000A7CE8"/>
    <w:rsid w:val="000B2C7A"/>
    <w:rsid w:val="000B71EA"/>
    <w:rsid w:val="000C0E7E"/>
    <w:rsid w:val="000C5B0B"/>
    <w:rsid w:val="000C5BA6"/>
    <w:rsid w:val="000C65D5"/>
    <w:rsid w:val="000D01AF"/>
    <w:rsid w:val="000D060B"/>
    <w:rsid w:val="000E0AC3"/>
    <w:rsid w:val="000F10B1"/>
    <w:rsid w:val="000F43BF"/>
    <w:rsid w:val="001014F8"/>
    <w:rsid w:val="00115452"/>
    <w:rsid w:val="0011669D"/>
    <w:rsid w:val="0012510D"/>
    <w:rsid w:val="0013032D"/>
    <w:rsid w:val="00134816"/>
    <w:rsid w:val="00135495"/>
    <w:rsid w:val="00136DFB"/>
    <w:rsid w:val="00142FB9"/>
    <w:rsid w:val="001449B7"/>
    <w:rsid w:val="00146347"/>
    <w:rsid w:val="0015239F"/>
    <w:rsid w:val="00154E24"/>
    <w:rsid w:val="001578CB"/>
    <w:rsid w:val="0016332D"/>
    <w:rsid w:val="001712ED"/>
    <w:rsid w:val="001719BA"/>
    <w:rsid w:val="00174374"/>
    <w:rsid w:val="001753C6"/>
    <w:rsid w:val="001753F5"/>
    <w:rsid w:val="001773D6"/>
    <w:rsid w:val="00183264"/>
    <w:rsid w:val="001A1BD8"/>
    <w:rsid w:val="001A1E90"/>
    <w:rsid w:val="001B42D4"/>
    <w:rsid w:val="001B70F8"/>
    <w:rsid w:val="001C018D"/>
    <w:rsid w:val="001C7BD2"/>
    <w:rsid w:val="001D0E6C"/>
    <w:rsid w:val="001D3F2B"/>
    <w:rsid w:val="00202AF9"/>
    <w:rsid w:val="00226333"/>
    <w:rsid w:val="00232C50"/>
    <w:rsid w:val="00236466"/>
    <w:rsid w:val="00236BEF"/>
    <w:rsid w:val="00242F87"/>
    <w:rsid w:val="00245236"/>
    <w:rsid w:val="00245C50"/>
    <w:rsid w:val="00256715"/>
    <w:rsid w:val="0025702B"/>
    <w:rsid w:val="00264958"/>
    <w:rsid w:val="00264D33"/>
    <w:rsid w:val="00265DE7"/>
    <w:rsid w:val="0027034B"/>
    <w:rsid w:val="002740DB"/>
    <w:rsid w:val="00277DB6"/>
    <w:rsid w:val="002802E8"/>
    <w:rsid w:val="0028580B"/>
    <w:rsid w:val="00286BB6"/>
    <w:rsid w:val="002918AA"/>
    <w:rsid w:val="00292136"/>
    <w:rsid w:val="002944D7"/>
    <w:rsid w:val="00294AB3"/>
    <w:rsid w:val="00294E86"/>
    <w:rsid w:val="00295C25"/>
    <w:rsid w:val="00297663"/>
    <w:rsid w:val="002A662D"/>
    <w:rsid w:val="002B05CE"/>
    <w:rsid w:val="002B15AE"/>
    <w:rsid w:val="002B2B73"/>
    <w:rsid w:val="002B577F"/>
    <w:rsid w:val="002C0020"/>
    <w:rsid w:val="002C687E"/>
    <w:rsid w:val="002D17F3"/>
    <w:rsid w:val="002E003F"/>
    <w:rsid w:val="002E2FE1"/>
    <w:rsid w:val="002E36E7"/>
    <w:rsid w:val="002E62D3"/>
    <w:rsid w:val="002E660B"/>
    <w:rsid w:val="002E7C35"/>
    <w:rsid w:val="002F2C3E"/>
    <w:rsid w:val="002F7E5A"/>
    <w:rsid w:val="00305443"/>
    <w:rsid w:val="00305BE6"/>
    <w:rsid w:val="00306D79"/>
    <w:rsid w:val="0031319D"/>
    <w:rsid w:val="00317BB6"/>
    <w:rsid w:val="00320B55"/>
    <w:rsid w:val="003219DF"/>
    <w:rsid w:val="003231F4"/>
    <w:rsid w:val="00324B3D"/>
    <w:rsid w:val="00327087"/>
    <w:rsid w:val="003271BD"/>
    <w:rsid w:val="00331612"/>
    <w:rsid w:val="00333FF9"/>
    <w:rsid w:val="00336B18"/>
    <w:rsid w:val="00344290"/>
    <w:rsid w:val="003504CA"/>
    <w:rsid w:val="00366CF9"/>
    <w:rsid w:val="00371905"/>
    <w:rsid w:val="00376996"/>
    <w:rsid w:val="0038383E"/>
    <w:rsid w:val="003839D0"/>
    <w:rsid w:val="00383D12"/>
    <w:rsid w:val="00385C74"/>
    <w:rsid w:val="0038673A"/>
    <w:rsid w:val="00393EB7"/>
    <w:rsid w:val="00396C4E"/>
    <w:rsid w:val="003A7286"/>
    <w:rsid w:val="003B3382"/>
    <w:rsid w:val="003B395A"/>
    <w:rsid w:val="003B659B"/>
    <w:rsid w:val="003C29AC"/>
    <w:rsid w:val="003C3087"/>
    <w:rsid w:val="003C3EEE"/>
    <w:rsid w:val="003C5DA2"/>
    <w:rsid w:val="003D214E"/>
    <w:rsid w:val="003D53F7"/>
    <w:rsid w:val="003D7FF3"/>
    <w:rsid w:val="003F1BA5"/>
    <w:rsid w:val="003F3952"/>
    <w:rsid w:val="003F4CAB"/>
    <w:rsid w:val="00401507"/>
    <w:rsid w:val="004047EC"/>
    <w:rsid w:val="00405B80"/>
    <w:rsid w:val="004062A2"/>
    <w:rsid w:val="004153F9"/>
    <w:rsid w:val="00424ECE"/>
    <w:rsid w:val="00425945"/>
    <w:rsid w:val="004272E3"/>
    <w:rsid w:val="00427933"/>
    <w:rsid w:val="00430143"/>
    <w:rsid w:val="00430206"/>
    <w:rsid w:val="00434ABF"/>
    <w:rsid w:val="00435C4E"/>
    <w:rsid w:val="004409B1"/>
    <w:rsid w:val="00441047"/>
    <w:rsid w:val="00443D4B"/>
    <w:rsid w:val="00450185"/>
    <w:rsid w:val="00450D52"/>
    <w:rsid w:val="00457452"/>
    <w:rsid w:val="0046600D"/>
    <w:rsid w:val="00466284"/>
    <w:rsid w:val="004731FD"/>
    <w:rsid w:val="00477DFB"/>
    <w:rsid w:val="0048608C"/>
    <w:rsid w:val="00490E15"/>
    <w:rsid w:val="00497C97"/>
    <w:rsid w:val="004A22F5"/>
    <w:rsid w:val="004A45DC"/>
    <w:rsid w:val="004A58A5"/>
    <w:rsid w:val="004B1066"/>
    <w:rsid w:val="004B3FEE"/>
    <w:rsid w:val="004C338F"/>
    <w:rsid w:val="004C5BAC"/>
    <w:rsid w:val="004D1A66"/>
    <w:rsid w:val="004D1ED8"/>
    <w:rsid w:val="004D3110"/>
    <w:rsid w:val="004D5D71"/>
    <w:rsid w:val="004E2C67"/>
    <w:rsid w:val="004E5A4B"/>
    <w:rsid w:val="004F301E"/>
    <w:rsid w:val="004F4749"/>
    <w:rsid w:val="004F7F4B"/>
    <w:rsid w:val="00500FB5"/>
    <w:rsid w:val="0050322B"/>
    <w:rsid w:val="00507CF5"/>
    <w:rsid w:val="00521D9E"/>
    <w:rsid w:val="0052289A"/>
    <w:rsid w:val="00526226"/>
    <w:rsid w:val="00526359"/>
    <w:rsid w:val="00526AED"/>
    <w:rsid w:val="00527127"/>
    <w:rsid w:val="005479FA"/>
    <w:rsid w:val="00555688"/>
    <w:rsid w:val="00565EE0"/>
    <w:rsid w:val="0056623B"/>
    <w:rsid w:val="005745E0"/>
    <w:rsid w:val="0058173A"/>
    <w:rsid w:val="005817CB"/>
    <w:rsid w:val="00581921"/>
    <w:rsid w:val="00593760"/>
    <w:rsid w:val="005B2DB3"/>
    <w:rsid w:val="005B6763"/>
    <w:rsid w:val="005B7788"/>
    <w:rsid w:val="005C1223"/>
    <w:rsid w:val="005D193C"/>
    <w:rsid w:val="005E2808"/>
    <w:rsid w:val="005E4013"/>
    <w:rsid w:val="005E4BC9"/>
    <w:rsid w:val="005F485F"/>
    <w:rsid w:val="00602E70"/>
    <w:rsid w:val="006072C1"/>
    <w:rsid w:val="00607F5E"/>
    <w:rsid w:val="00612F12"/>
    <w:rsid w:val="00615909"/>
    <w:rsid w:val="006237E0"/>
    <w:rsid w:val="0062534F"/>
    <w:rsid w:val="00634B6A"/>
    <w:rsid w:val="00636AE1"/>
    <w:rsid w:val="00643090"/>
    <w:rsid w:val="00644381"/>
    <w:rsid w:val="00645D07"/>
    <w:rsid w:val="00646324"/>
    <w:rsid w:val="00647EA9"/>
    <w:rsid w:val="00651D7B"/>
    <w:rsid w:val="00657575"/>
    <w:rsid w:val="00670B48"/>
    <w:rsid w:val="006759E3"/>
    <w:rsid w:val="00677862"/>
    <w:rsid w:val="00681978"/>
    <w:rsid w:val="006853BF"/>
    <w:rsid w:val="0069092E"/>
    <w:rsid w:val="00691139"/>
    <w:rsid w:val="00697CF4"/>
    <w:rsid w:val="006A1925"/>
    <w:rsid w:val="006C46A4"/>
    <w:rsid w:val="006C508C"/>
    <w:rsid w:val="006D1010"/>
    <w:rsid w:val="006D2ED2"/>
    <w:rsid w:val="006D7267"/>
    <w:rsid w:val="006F2849"/>
    <w:rsid w:val="006F2869"/>
    <w:rsid w:val="006F2BE0"/>
    <w:rsid w:val="006F6AEE"/>
    <w:rsid w:val="006F6B31"/>
    <w:rsid w:val="007032B5"/>
    <w:rsid w:val="0071213D"/>
    <w:rsid w:val="007135D5"/>
    <w:rsid w:val="007146EA"/>
    <w:rsid w:val="0071544D"/>
    <w:rsid w:val="007238C2"/>
    <w:rsid w:val="00726750"/>
    <w:rsid w:val="007300E1"/>
    <w:rsid w:val="00730301"/>
    <w:rsid w:val="0073407E"/>
    <w:rsid w:val="007413BA"/>
    <w:rsid w:val="00741BB7"/>
    <w:rsid w:val="0074629B"/>
    <w:rsid w:val="007516E7"/>
    <w:rsid w:val="00751A73"/>
    <w:rsid w:val="00763681"/>
    <w:rsid w:val="007638E4"/>
    <w:rsid w:val="00764965"/>
    <w:rsid w:val="00766FF1"/>
    <w:rsid w:val="00772352"/>
    <w:rsid w:val="00780E55"/>
    <w:rsid w:val="00781B34"/>
    <w:rsid w:val="007833CD"/>
    <w:rsid w:val="00783CEF"/>
    <w:rsid w:val="00786CAE"/>
    <w:rsid w:val="007877C5"/>
    <w:rsid w:val="00787A0D"/>
    <w:rsid w:val="00795D93"/>
    <w:rsid w:val="007A383B"/>
    <w:rsid w:val="007B4C8C"/>
    <w:rsid w:val="007B5432"/>
    <w:rsid w:val="007D6164"/>
    <w:rsid w:val="007D755F"/>
    <w:rsid w:val="007E4221"/>
    <w:rsid w:val="007F2BB7"/>
    <w:rsid w:val="007F3CB9"/>
    <w:rsid w:val="007F6F4E"/>
    <w:rsid w:val="00801B35"/>
    <w:rsid w:val="00806C5D"/>
    <w:rsid w:val="0081475E"/>
    <w:rsid w:val="00816BD9"/>
    <w:rsid w:val="00824444"/>
    <w:rsid w:val="0083032D"/>
    <w:rsid w:val="00833EC0"/>
    <w:rsid w:val="00841162"/>
    <w:rsid w:val="008412D7"/>
    <w:rsid w:val="00841C90"/>
    <w:rsid w:val="0084273F"/>
    <w:rsid w:val="008518E1"/>
    <w:rsid w:val="008606E8"/>
    <w:rsid w:val="008623A9"/>
    <w:rsid w:val="00862F89"/>
    <w:rsid w:val="0086397C"/>
    <w:rsid w:val="008705A0"/>
    <w:rsid w:val="00873910"/>
    <w:rsid w:val="00875C64"/>
    <w:rsid w:val="00876E25"/>
    <w:rsid w:val="00877873"/>
    <w:rsid w:val="00881F27"/>
    <w:rsid w:val="008826B6"/>
    <w:rsid w:val="00886EA6"/>
    <w:rsid w:val="00894EF7"/>
    <w:rsid w:val="008955CA"/>
    <w:rsid w:val="00897E12"/>
    <w:rsid w:val="00897F26"/>
    <w:rsid w:val="008A3E39"/>
    <w:rsid w:val="008A67D3"/>
    <w:rsid w:val="008B0283"/>
    <w:rsid w:val="008B1FED"/>
    <w:rsid w:val="008B441E"/>
    <w:rsid w:val="008B79DB"/>
    <w:rsid w:val="008C1D2D"/>
    <w:rsid w:val="008D08B4"/>
    <w:rsid w:val="008D3119"/>
    <w:rsid w:val="008D4B5E"/>
    <w:rsid w:val="008D57C4"/>
    <w:rsid w:val="008D6176"/>
    <w:rsid w:val="008D7BFA"/>
    <w:rsid w:val="008F0B8D"/>
    <w:rsid w:val="008F2AE7"/>
    <w:rsid w:val="00902F93"/>
    <w:rsid w:val="009056D1"/>
    <w:rsid w:val="00906C16"/>
    <w:rsid w:val="00912AC1"/>
    <w:rsid w:val="00921478"/>
    <w:rsid w:val="0092441B"/>
    <w:rsid w:val="00924540"/>
    <w:rsid w:val="00925B38"/>
    <w:rsid w:val="0092618C"/>
    <w:rsid w:val="0093202E"/>
    <w:rsid w:val="0093323A"/>
    <w:rsid w:val="0093535E"/>
    <w:rsid w:val="00935A84"/>
    <w:rsid w:val="00942C94"/>
    <w:rsid w:val="00950A9A"/>
    <w:rsid w:val="00950B1E"/>
    <w:rsid w:val="0095272E"/>
    <w:rsid w:val="00955110"/>
    <w:rsid w:val="00967101"/>
    <w:rsid w:val="0096729C"/>
    <w:rsid w:val="009709BC"/>
    <w:rsid w:val="00980486"/>
    <w:rsid w:val="009830C2"/>
    <w:rsid w:val="00986896"/>
    <w:rsid w:val="0098751C"/>
    <w:rsid w:val="009911F5"/>
    <w:rsid w:val="0099322F"/>
    <w:rsid w:val="009A4374"/>
    <w:rsid w:val="009B37FA"/>
    <w:rsid w:val="009B4E12"/>
    <w:rsid w:val="009B7E7E"/>
    <w:rsid w:val="009C4D91"/>
    <w:rsid w:val="009C7A0B"/>
    <w:rsid w:val="009D41D8"/>
    <w:rsid w:val="009D48B9"/>
    <w:rsid w:val="009E32BC"/>
    <w:rsid w:val="009E4036"/>
    <w:rsid w:val="009E5D4F"/>
    <w:rsid w:val="009F3D6A"/>
    <w:rsid w:val="009F553A"/>
    <w:rsid w:val="009F729D"/>
    <w:rsid w:val="00A0046E"/>
    <w:rsid w:val="00A027D2"/>
    <w:rsid w:val="00A14662"/>
    <w:rsid w:val="00A20528"/>
    <w:rsid w:val="00A30A93"/>
    <w:rsid w:val="00A35AFF"/>
    <w:rsid w:val="00A378B6"/>
    <w:rsid w:val="00A45C3F"/>
    <w:rsid w:val="00A537FE"/>
    <w:rsid w:val="00A54C93"/>
    <w:rsid w:val="00A605A7"/>
    <w:rsid w:val="00A6161F"/>
    <w:rsid w:val="00A61C4D"/>
    <w:rsid w:val="00A61C88"/>
    <w:rsid w:val="00A627AD"/>
    <w:rsid w:val="00A64419"/>
    <w:rsid w:val="00A73C25"/>
    <w:rsid w:val="00A76E8C"/>
    <w:rsid w:val="00A81A1F"/>
    <w:rsid w:val="00A874F9"/>
    <w:rsid w:val="00AA46F9"/>
    <w:rsid w:val="00AB2262"/>
    <w:rsid w:val="00AB4B61"/>
    <w:rsid w:val="00AC1D02"/>
    <w:rsid w:val="00AC6A80"/>
    <w:rsid w:val="00AC7DCF"/>
    <w:rsid w:val="00AD3101"/>
    <w:rsid w:val="00AD3ACF"/>
    <w:rsid w:val="00AD75E8"/>
    <w:rsid w:val="00AD7EE0"/>
    <w:rsid w:val="00AE191A"/>
    <w:rsid w:val="00AE3D81"/>
    <w:rsid w:val="00AE4772"/>
    <w:rsid w:val="00AE54B0"/>
    <w:rsid w:val="00AF026F"/>
    <w:rsid w:val="00AF2547"/>
    <w:rsid w:val="00B05EA7"/>
    <w:rsid w:val="00B102A5"/>
    <w:rsid w:val="00B133E8"/>
    <w:rsid w:val="00B16F9C"/>
    <w:rsid w:val="00B215BA"/>
    <w:rsid w:val="00B21AB5"/>
    <w:rsid w:val="00B22F4B"/>
    <w:rsid w:val="00B3005B"/>
    <w:rsid w:val="00B42B70"/>
    <w:rsid w:val="00B42CC0"/>
    <w:rsid w:val="00B44BE6"/>
    <w:rsid w:val="00B46B96"/>
    <w:rsid w:val="00B52563"/>
    <w:rsid w:val="00B55557"/>
    <w:rsid w:val="00B5580B"/>
    <w:rsid w:val="00B56B20"/>
    <w:rsid w:val="00B64739"/>
    <w:rsid w:val="00B65A8F"/>
    <w:rsid w:val="00B722DD"/>
    <w:rsid w:val="00B735B7"/>
    <w:rsid w:val="00B73973"/>
    <w:rsid w:val="00B807FC"/>
    <w:rsid w:val="00B85987"/>
    <w:rsid w:val="00B8620F"/>
    <w:rsid w:val="00B90152"/>
    <w:rsid w:val="00B91223"/>
    <w:rsid w:val="00B95E4C"/>
    <w:rsid w:val="00B97ABD"/>
    <w:rsid w:val="00BA1AB8"/>
    <w:rsid w:val="00BA28DA"/>
    <w:rsid w:val="00BA553E"/>
    <w:rsid w:val="00BD53D6"/>
    <w:rsid w:val="00BD7AE0"/>
    <w:rsid w:val="00BE38EF"/>
    <w:rsid w:val="00BE4C21"/>
    <w:rsid w:val="00BE502C"/>
    <w:rsid w:val="00BE547E"/>
    <w:rsid w:val="00BF0010"/>
    <w:rsid w:val="00BF184E"/>
    <w:rsid w:val="00BF4BE4"/>
    <w:rsid w:val="00BF5778"/>
    <w:rsid w:val="00C1068A"/>
    <w:rsid w:val="00C11DAB"/>
    <w:rsid w:val="00C11E0C"/>
    <w:rsid w:val="00C24C4C"/>
    <w:rsid w:val="00C24DD6"/>
    <w:rsid w:val="00C331E4"/>
    <w:rsid w:val="00C34C54"/>
    <w:rsid w:val="00C36870"/>
    <w:rsid w:val="00C370D9"/>
    <w:rsid w:val="00C4284E"/>
    <w:rsid w:val="00C4333E"/>
    <w:rsid w:val="00C46209"/>
    <w:rsid w:val="00C47113"/>
    <w:rsid w:val="00C57773"/>
    <w:rsid w:val="00C6164D"/>
    <w:rsid w:val="00C62FA2"/>
    <w:rsid w:val="00C67989"/>
    <w:rsid w:val="00C714E2"/>
    <w:rsid w:val="00C71BC2"/>
    <w:rsid w:val="00C71E13"/>
    <w:rsid w:val="00C84D7E"/>
    <w:rsid w:val="00C91D02"/>
    <w:rsid w:val="00C9441E"/>
    <w:rsid w:val="00C979A6"/>
    <w:rsid w:val="00CA7516"/>
    <w:rsid w:val="00CB07E0"/>
    <w:rsid w:val="00CB55D6"/>
    <w:rsid w:val="00CB78B3"/>
    <w:rsid w:val="00CC2E10"/>
    <w:rsid w:val="00CC50BD"/>
    <w:rsid w:val="00CC6AE9"/>
    <w:rsid w:val="00CC6B46"/>
    <w:rsid w:val="00CD10DE"/>
    <w:rsid w:val="00CD69EB"/>
    <w:rsid w:val="00CD74D6"/>
    <w:rsid w:val="00CE15EE"/>
    <w:rsid w:val="00CF3643"/>
    <w:rsid w:val="00CF6589"/>
    <w:rsid w:val="00D021DB"/>
    <w:rsid w:val="00D02FDA"/>
    <w:rsid w:val="00D037AE"/>
    <w:rsid w:val="00D04522"/>
    <w:rsid w:val="00D11D8C"/>
    <w:rsid w:val="00D1420B"/>
    <w:rsid w:val="00D14FB6"/>
    <w:rsid w:val="00D153AB"/>
    <w:rsid w:val="00D204B1"/>
    <w:rsid w:val="00D2188F"/>
    <w:rsid w:val="00D354C2"/>
    <w:rsid w:val="00D3749C"/>
    <w:rsid w:val="00D4736C"/>
    <w:rsid w:val="00D47615"/>
    <w:rsid w:val="00D509D9"/>
    <w:rsid w:val="00D51476"/>
    <w:rsid w:val="00D543DD"/>
    <w:rsid w:val="00D55E95"/>
    <w:rsid w:val="00D5723E"/>
    <w:rsid w:val="00D60DB5"/>
    <w:rsid w:val="00D63F29"/>
    <w:rsid w:val="00D74D7A"/>
    <w:rsid w:val="00D74DD1"/>
    <w:rsid w:val="00D84D69"/>
    <w:rsid w:val="00D869D7"/>
    <w:rsid w:val="00D90E3E"/>
    <w:rsid w:val="00D90FD1"/>
    <w:rsid w:val="00DA0F17"/>
    <w:rsid w:val="00DA3AA0"/>
    <w:rsid w:val="00DA5663"/>
    <w:rsid w:val="00DA5CDC"/>
    <w:rsid w:val="00DB1028"/>
    <w:rsid w:val="00DB23CB"/>
    <w:rsid w:val="00DB43AB"/>
    <w:rsid w:val="00DB7849"/>
    <w:rsid w:val="00DC231C"/>
    <w:rsid w:val="00DC6AEE"/>
    <w:rsid w:val="00DD20F4"/>
    <w:rsid w:val="00DD5CFB"/>
    <w:rsid w:val="00DE1EE3"/>
    <w:rsid w:val="00DE7EC0"/>
    <w:rsid w:val="00DF2F51"/>
    <w:rsid w:val="00E00C93"/>
    <w:rsid w:val="00E02B25"/>
    <w:rsid w:val="00E050F3"/>
    <w:rsid w:val="00E148BC"/>
    <w:rsid w:val="00E15456"/>
    <w:rsid w:val="00E16E9E"/>
    <w:rsid w:val="00E17AFC"/>
    <w:rsid w:val="00E234E8"/>
    <w:rsid w:val="00E311D2"/>
    <w:rsid w:val="00E31653"/>
    <w:rsid w:val="00E34512"/>
    <w:rsid w:val="00E354DD"/>
    <w:rsid w:val="00E413B4"/>
    <w:rsid w:val="00E4447B"/>
    <w:rsid w:val="00E445D9"/>
    <w:rsid w:val="00E44A1A"/>
    <w:rsid w:val="00E45B24"/>
    <w:rsid w:val="00E515C2"/>
    <w:rsid w:val="00E63E60"/>
    <w:rsid w:val="00E6791E"/>
    <w:rsid w:val="00E71690"/>
    <w:rsid w:val="00E73B86"/>
    <w:rsid w:val="00E83303"/>
    <w:rsid w:val="00E926E2"/>
    <w:rsid w:val="00E946FA"/>
    <w:rsid w:val="00EA1CE9"/>
    <w:rsid w:val="00EB39E8"/>
    <w:rsid w:val="00EB6474"/>
    <w:rsid w:val="00EC4F10"/>
    <w:rsid w:val="00ED624E"/>
    <w:rsid w:val="00EE16C0"/>
    <w:rsid w:val="00EE312E"/>
    <w:rsid w:val="00EE4000"/>
    <w:rsid w:val="00EE74A4"/>
    <w:rsid w:val="00EF0CC9"/>
    <w:rsid w:val="00EF3C83"/>
    <w:rsid w:val="00EF5E40"/>
    <w:rsid w:val="00EF5F0F"/>
    <w:rsid w:val="00F04F15"/>
    <w:rsid w:val="00F1119D"/>
    <w:rsid w:val="00F11B3E"/>
    <w:rsid w:val="00F1508C"/>
    <w:rsid w:val="00F153C6"/>
    <w:rsid w:val="00F16ECC"/>
    <w:rsid w:val="00F20181"/>
    <w:rsid w:val="00F208A4"/>
    <w:rsid w:val="00F210D5"/>
    <w:rsid w:val="00F24F18"/>
    <w:rsid w:val="00F25613"/>
    <w:rsid w:val="00F27FD6"/>
    <w:rsid w:val="00F34813"/>
    <w:rsid w:val="00F35055"/>
    <w:rsid w:val="00F472ED"/>
    <w:rsid w:val="00F6141F"/>
    <w:rsid w:val="00F728F7"/>
    <w:rsid w:val="00F72E95"/>
    <w:rsid w:val="00F7443D"/>
    <w:rsid w:val="00F74BD9"/>
    <w:rsid w:val="00F81B1A"/>
    <w:rsid w:val="00F86C66"/>
    <w:rsid w:val="00FA03F1"/>
    <w:rsid w:val="00FA4114"/>
    <w:rsid w:val="00FB12C8"/>
    <w:rsid w:val="00FC09A0"/>
    <w:rsid w:val="00FC2CA6"/>
    <w:rsid w:val="00FC6277"/>
    <w:rsid w:val="00FC6AEC"/>
    <w:rsid w:val="00FD2E69"/>
    <w:rsid w:val="00FD5972"/>
    <w:rsid w:val="00FD5CB3"/>
    <w:rsid w:val="00FE1CA6"/>
    <w:rsid w:val="00FE4BBE"/>
    <w:rsid w:val="00FE58F2"/>
    <w:rsid w:val="00FE762F"/>
    <w:rsid w:val="00FF0F5F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91E7C-8B17-4BA3-A9E2-E029DA2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SimSu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F4"/>
    <w:pPr>
      <w:widowControl w:val="0"/>
    </w:pPr>
    <w:rPr>
      <w:rFonts w:asciiTheme="minorHAnsi" w:eastAsiaTheme="minorEastAsia" w:hAnsiTheme="min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681978"/>
    <w:pPr>
      <w:keepNext/>
      <w:spacing w:line="240" w:lineRule="atLeast"/>
      <w:ind w:leftChars="200" w:left="200"/>
      <w:outlineLvl w:val="2"/>
    </w:pPr>
    <w:rPr>
      <w:rFonts w:ascii="Times New Roman" w:eastAsia="標楷體" w:hAnsi="Times New Roman" w:cs="Roman Unicode"/>
      <w:b/>
      <w:bCs/>
      <w:sz w:val="20"/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C6"/>
    <w:pPr>
      <w:tabs>
        <w:tab w:val="center" w:pos="4153"/>
        <w:tab w:val="right" w:pos="8306"/>
      </w:tabs>
      <w:snapToGrid w:val="0"/>
    </w:pPr>
    <w:rPr>
      <w:rFonts w:ascii="新細明體" w:eastAsia="新細明體" w:hAnsi="SimSu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3C6"/>
    <w:pPr>
      <w:tabs>
        <w:tab w:val="center" w:pos="4153"/>
        <w:tab w:val="right" w:pos="8306"/>
      </w:tabs>
      <w:snapToGrid w:val="0"/>
    </w:pPr>
    <w:rPr>
      <w:rFonts w:ascii="新細明體" w:eastAsia="新細明體" w:hAnsi="SimSu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7C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004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0046E"/>
    <w:rPr>
      <w:rFonts w:asciiTheme="minorHAnsi" w:eastAsiaTheme="minorEastAsia" w:hAnsiTheme="minorHAnsi"/>
    </w:rPr>
  </w:style>
  <w:style w:type="paragraph" w:styleId="ab">
    <w:name w:val="footnote text"/>
    <w:basedOn w:val="a"/>
    <w:link w:val="ac"/>
    <w:unhideWhenUsed/>
    <w:rsid w:val="006853BF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6853BF"/>
    <w:rPr>
      <w:rFonts w:asciiTheme="minorHAnsi" w:eastAsiaTheme="minorEastAsia" w:hAnsiTheme="minorHAnsi"/>
      <w:sz w:val="20"/>
      <w:szCs w:val="20"/>
    </w:rPr>
  </w:style>
  <w:style w:type="character" w:styleId="ad">
    <w:name w:val="footnote reference"/>
    <w:basedOn w:val="a0"/>
    <w:unhideWhenUsed/>
    <w:rsid w:val="006853BF"/>
    <w:rPr>
      <w:vertAlign w:val="superscript"/>
    </w:rPr>
  </w:style>
  <w:style w:type="paragraph" w:styleId="ae">
    <w:name w:val="List Paragraph"/>
    <w:basedOn w:val="a"/>
    <w:uiPriority w:val="34"/>
    <w:qFormat/>
    <w:rsid w:val="00D47615"/>
    <w:pPr>
      <w:ind w:leftChars="200" w:left="480"/>
    </w:pPr>
  </w:style>
  <w:style w:type="table" w:styleId="af">
    <w:name w:val="Table Grid"/>
    <w:basedOn w:val="a1"/>
    <w:uiPriority w:val="59"/>
    <w:rsid w:val="00A6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E4772"/>
    <w:rPr>
      <w:color w:val="0000FF"/>
      <w:u w:val="single"/>
    </w:rPr>
  </w:style>
  <w:style w:type="character" w:customStyle="1" w:styleId="o11">
    <w:name w:val="o11"/>
    <w:basedOn w:val="a0"/>
    <w:rsid w:val="00876E25"/>
    <w:rPr>
      <w:b/>
      <w:bCs/>
      <w:shd w:val="clear" w:color="auto" w:fill="FFFF00"/>
    </w:rPr>
  </w:style>
  <w:style w:type="character" w:customStyle="1" w:styleId="30">
    <w:name w:val="標題 3 字元"/>
    <w:basedOn w:val="a0"/>
    <w:link w:val="3"/>
    <w:uiPriority w:val="9"/>
    <w:rsid w:val="00681978"/>
    <w:rPr>
      <w:rFonts w:ascii="Times New Roman" w:eastAsia="標楷體" w:hAnsi="Times New Roman" w:cs="Roman Unicode"/>
      <w:b/>
      <w:bCs/>
      <w:sz w:val="20"/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taisho('bk=2&amp;pn=341&amp;co=3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howpic('8.008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pic('8.001')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taisho('bk=12&amp;pn=407&amp;co=2')" TargetMode="External"/><Relationship Id="rId3" Type="http://schemas.openxmlformats.org/officeDocument/2006/relationships/hyperlink" Target="javascript:showtaisho('bk=27&amp;pn=55&amp;co=2')" TargetMode="External"/><Relationship Id="rId7" Type="http://schemas.openxmlformats.org/officeDocument/2006/relationships/hyperlink" Target="javascript:showtaisho('bk=2&amp;pn=342&amp;co=1')" TargetMode="External"/><Relationship Id="rId2" Type="http://schemas.openxmlformats.org/officeDocument/2006/relationships/hyperlink" Target="javascript:showtaisho('bk=16&amp;pn=467&amp;co=2')" TargetMode="External"/><Relationship Id="rId1" Type="http://schemas.openxmlformats.org/officeDocument/2006/relationships/hyperlink" Target="javascript:showtaisho('bk=11&amp;pn=678&amp;co=1')" TargetMode="External"/><Relationship Id="rId6" Type="http://schemas.openxmlformats.org/officeDocument/2006/relationships/hyperlink" Target="javascript:showtaisho('bk=2&amp;pn=341&amp;co=2')" TargetMode="External"/><Relationship Id="rId5" Type="http://schemas.openxmlformats.org/officeDocument/2006/relationships/hyperlink" Target="javascript:showtaisho('bk=23&amp;pn=503&amp;co=3')" TargetMode="External"/><Relationship Id="rId4" Type="http://schemas.openxmlformats.org/officeDocument/2006/relationships/hyperlink" Target="javascript:showtaisho('bk=27&amp;pn=55&amp;co=2')" TargetMode="External"/><Relationship Id="rId9" Type="http://schemas.openxmlformats.org/officeDocument/2006/relationships/hyperlink" Target="javascript:showtaisho('bk=12&amp;pn=419&amp;co=1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覺竟的自訂 1">
      <a:majorFont>
        <a:latin typeface="Cambria"/>
        <a:ea typeface="新細明體"/>
        <a:cs typeface=""/>
      </a:majorFont>
      <a:minorFont>
        <a:latin typeface="Calibri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F06-FB60-431E-AA3A-39AA5D67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28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覺竟</dc:creator>
  <cp:lastModifiedBy>changtzu shi</cp:lastModifiedBy>
  <cp:revision>24</cp:revision>
  <cp:lastPrinted>2018-01-02T09:09:00Z</cp:lastPrinted>
  <dcterms:created xsi:type="dcterms:W3CDTF">2018-01-02T02:15:00Z</dcterms:created>
  <dcterms:modified xsi:type="dcterms:W3CDTF">2018-01-02T09:45:00Z</dcterms:modified>
</cp:coreProperties>
</file>